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3512929af8bff66cdaf5405b02e9cb62727b6"/>
    <w:p>
      <w:pPr>
        <w:pStyle w:val="Heading3"/>
      </w:pPr>
      <w:r>
        <w:t xml:space="preserve">Полицейские информируют граждан о том, как не стать жертвой мошенников при совершении покупок в интернет-магазинах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Количество IT-преступлений в отношении пользователей интернет-магазинов, маркетплейсов и сайтов объявлений ежегодно растет. Вместе с этим растет число пострадавших и суммы, похищенные мошенниками. Чтобы не стать жертвой аферистов следует знать основные уловки, которые они используют.</w:t>
      </w:r>
    </w:p>
    <w:p>
      <w:pPr>
        <w:pStyle w:val="BodyText"/>
      </w:pPr>
      <w:r>
        <w:t xml:space="preserve">Одной из самых распространенных схем кибермошенников можно назвать создание фишинговых сайтов: мошенники имитируют доменные имена известных брендов. Покупателю при этом кажется, что он делает заказ в известном и проверенном интернет-магазине. Злоумышленники заманивают своих жерств фальшивыми объявлениями, обычно с заниженной ценой. Затем они переводят общение с клиентом в сторонние мессенджеры якобы «для удобства» или под каким-то другим предлогом, после чего отправляют покупателю ссылку на фальшивый сайт, который внешне напоминает сайт известного бренда. Клиент производит на нем оплату, вводя данные своей карты, после чего теряет деньги.</w:t>
      </w:r>
    </w:p>
    <w:p>
      <w:pPr>
        <w:pStyle w:val="BodyText"/>
      </w:pPr>
      <w:r>
        <w:t xml:space="preserve">Уважаемые граждане! Чтобы обезопасить себя — не проходите по неизвестным ссылкам, не указывайте данные своих банковских карт. Перевод по номеру телефона неизвестному человеку может привести к потере ваших денег. Будьте бдительны и тогда вы сможете получить от своих покупок в интернете только радость, сохранив сбережения.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102).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http://sokolniki.mos.ru/your-safety/inform/detail/12583557.html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1258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1258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2024-09-25T13:52:50Z</dcterms:created>
  <dcterms:modified xsi:type="dcterms:W3CDTF">2024-09-25T13:52:50Z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