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7dbbe8ed27f31045fd088312eab907318e344"/>
    <w:p>
      <w:pPr>
        <w:pStyle w:val="Heading3"/>
      </w:pPr>
      <w:r>
        <w:t xml:space="preserve">На минувшей неделе сотрудники 15 ПСЧ ПСО ФПС Управления по ВАО ГУ МЧС России по г.Москве провели пожарно-тактические учения на объект с повышенной этажностью и массовым пребыванием людей.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t xml:space="preserve">На минувшей неделе сотрудники 15 ПСЧ ПСО ФПС Управления по ВАО ГУ МЧС России по г.Москве провели пожарно-тактические учения на объект с повышенной этажностью и массовым пребыванием людей.</w:t>
      </w:r>
    </w:p>
    <w:p>
      <w:pPr>
        <w:pStyle w:val="BodyText"/>
      </w:pPr>
      <w:r>
        <w:t xml:space="preserve">Целью практической части пожарно-тактических учений является обучение личного состава подразделений способам и приёмам тушения возможных пожаров на различных объектах в разнообразной обстановке.</w:t>
      </w:r>
    </w:p>
    <w:p>
      <w:pPr>
        <w:pStyle w:val="BodyText"/>
      </w:pPr>
      <w:r>
        <w:t xml:space="preserve">На таких учениях создается обстановка, максимально приближенная к реальной на пожарах. Правильная оценка, принятие эффективных решений и выполнение соответствующих действий всегда связаны с высокими интеллектуальными, моральными, психологическими и физическими напряжениями.</w:t>
      </w:r>
    </w:p>
    <w:p>
      <w:pPr>
        <w:pStyle w:val="BodyText"/>
      </w:pPr>
      <w:r>
        <w:t xml:space="preserve">«Применив необходимые знания и навыки, личному составу 15 пожарно-спасательной части удалось спасти всех условных пострадавших и локализовать, а затем и ликвидировать пожар в кратчайшие сроки, не допустив дальнейшего распространения пламени по периметру здания»,- рассказал начальник 15 ПСЧ ПСО ФПС Управления по ВАО ГУ МЧС России по г.Москве Анар Гумбатов.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http://sokolniki.mos.ru/your-safety/inform/detail/12496976.html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24969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24969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2025-07-20T10:18:19Z</dcterms:created>
  <dcterms:modified xsi:type="dcterms:W3CDTF">2025-07-20T10:18:19Z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