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8ee1c38658a3e76a1d1f708d8026ec659be12"/>
    <w:p>
      <w:pPr>
        <w:pStyle w:val="Heading3"/>
      </w:pPr>
      <w:r>
        <w:t xml:space="preserve">Пресс-релиз об объявлении Конкурса на соискание Премии Правительства Москвы за лучший проект комплексного благоустройства природных и озелененных территорий города Москвы</w:t>
      </w:r>
    </w:p>
    <w:p>
      <w:pPr>
        <w:pStyle w:val="FirstParagraph"/>
      </w:pPr>
      <w:r>
        <w:t xml:space="preserve">05.11.2020</w:t>
      </w:r>
    </w:p>
    <w:p>
      <w:pPr>
        <w:pStyle w:val="BodyText"/>
      </w:pPr>
      <w:r>
        <w:t xml:space="preserve">Конкурс проводит Департамент природопользования и охраны окружающей среды города Москвы. К участию приглашаются проектные организации, студенты профильных ВУЗов, аспиранты, преподаватели архитектурных и других профильных вузов.</w:t>
      </w:r>
    </w:p>
    <w:p>
      <w:pPr>
        <w:pStyle w:val="BodyText"/>
      </w:pPr>
      <w:r>
        <w:t xml:space="preserve">Данный конкурс направлен на поиск инновационных решений в вопросах комплексного благоустройства, сохранения, восстановления и развития природных и озелененных территорий города Москвы, а также поощрения участников. Премия вручается ежегодно с 2011 года.</w:t>
      </w:r>
    </w:p>
    <w:p>
      <w:pPr>
        <w:pStyle w:val="BodyText"/>
      </w:pPr>
      <w:r>
        <w:t xml:space="preserve">Развитие озелененных территорий сегодня особенно актуально и требует особого внимания от экспертов из разных сфер: архитекторов, экологов, урбанистов, представителей городского управления и др. В этих целях Правительство Москвы ежегодно привлекает специалистов для улучшения городской среды и сохранения экологического баланса. Конкурс предоставляет возможность выделить лучшие практики и решения в этой области, способствует их дальнейшей реализации.</w:t>
      </w:r>
    </w:p>
    <w:p>
      <w:pPr>
        <w:pStyle w:val="BodyText"/>
      </w:pPr>
      <w:r>
        <w:t xml:space="preserve">Заявки принимаются</w:t>
      </w:r>
      <w:r>
        <w:t xml:space="preserve"> </w:t>
      </w:r>
      <w:r>
        <w:rPr>
          <w:bCs/>
          <w:b/>
        </w:rPr>
        <w:t xml:space="preserve">до 19 ноября включительно</w:t>
      </w:r>
      <w:r>
        <w:t xml:space="preserve">, награждение победителей состоится в декабре 2020 года.</w:t>
      </w:r>
    </w:p>
    <w:p>
      <w:pPr>
        <w:pStyle w:val="BodyText"/>
      </w:pPr>
      <w:r>
        <w:t xml:space="preserve">Конкурс предусматривает 6 премий в следующем размере:</w:t>
      </w:r>
    </w:p>
    <w:p>
      <w:pPr>
        <w:pStyle w:val="BodyText"/>
      </w:pPr>
      <w:r>
        <w:t xml:space="preserve">ü для сотрудников проектных организаций – авторов проекта – 3 премии по 100 тыс. рублей каждая;</w:t>
      </w:r>
    </w:p>
    <w:p>
      <w:pPr>
        <w:pStyle w:val="BodyText"/>
      </w:pPr>
      <w:r>
        <w:t xml:space="preserve">ü для студентов, аспирантов и научно-педагогических работников архитектурных, строительных и других профильных профессиональных образовательных организаций и образовательных организаций высшего образования – 3 премии по 70 тыс. рублей каждая.</w:t>
      </w:r>
    </w:p>
    <w:p>
      <w:pPr>
        <w:pStyle w:val="BodyText"/>
      </w:pPr>
      <w:r>
        <w:t xml:space="preserve">Лауреатам конкурса также вручаются дипломы, участникам конкурса вручаются сертификаты.</w:t>
      </w:r>
    </w:p>
    <w:p>
      <w:pPr>
        <w:pStyle w:val="BodyText"/>
      </w:pPr>
      <w:r>
        <w:t xml:space="preserve">Рассмотрение конкурсных проектов на присуждение премий осуществляется Экспертным советом по сохранению, планированию и развитию особо охраняемых природных территорий, природных и озелененных территорий города Москвы.</w:t>
      </w:r>
    </w:p>
    <w:p>
      <w:pPr>
        <w:pStyle w:val="BodyText"/>
      </w:pPr>
      <w:r>
        <w:t xml:space="preserve">Критериями отбора лучших проектов являются:</w:t>
      </w:r>
    </w:p>
    <w:p>
      <w:pPr>
        <w:pStyle w:val="BodyText"/>
      </w:pPr>
      <w:r>
        <w:t xml:space="preserve">- инновационная направленность работы;</w:t>
      </w:r>
    </w:p>
    <w:p>
      <w:pPr>
        <w:pStyle w:val="BodyText"/>
      </w:pPr>
      <w:r>
        <w:t xml:space="preserve">- экологическая обоснованность проектных решений;</w:t>
      </w:r>
    </w:p>
    <w:p>
      <w:pPr>
        <w:pStyle w:val="BodyText"/>
      </w:pPr>
      <w:r>
        <w:t xml:space="preserve">- учет статуса территории в проектных решениях, в том числе использование природосберегающих решений и технологий;</w:t>
      </w:r>
    </w:p>
    <w:p>
      <w:pPr>
        <w:pStyle w:val="BodyText"/>
      </w:pPr>
      <w:r>
        <w:t xml:space="preserve">- учет потенциала градостроительного развития проектируемой и прилегающей территорий;</w:t>
      </w:r>
    </w:p>
    <w:p>
      <w:pPr>
        <w:pStyle w:val="BodyText"/>
      </w:pPr>
      <w:r>
        <w:t xml:space="preserve">- учет природных особенностей территории при подборе видового состава высаживаемых растений;</w:t>
      </w:r>
    </w:p>
    <w:p>
      <w:pPr>
        <w:pStyle w:val="BodyText"/>
      </w:pPr>
      <w:r>
        <w:t xml:space="preserve">- соответствие проекта требованиям действующих норм и правил в сфере проектирования благоустройства и озеленения;</w:t>
      </w:r>
    </w:p>
    <w:p>
      <w:pPr>
        <w:pStyle w:val="BodyText"/>
      </w:pPr>
      <w:r>
        <w:t xml:space="preserve">- направленность проекта на реабилитацию нарушенных территорий.</w:t>
      </w:r>
    </w:p>
    <w:p>
      <w:pPr>
        <w:pStyle w:val="BodyText"/>
      </w:pPr>
      <w:r>
        <w:rPr>
          <w:bCs/>
          <w:b/>
        </w:rPr>
        <w:t xml:space="preserve">С учетом сложившейся в 2020 году эпидемиологической ситуации все заявки принимаются только в электронном виде на сайте http://экопремия.москва.</w:t>
      </w:r>
    </w:p>
    <w:p>
      <w:pPr>
        <w:pStyle w:val="BodyText"/>
      </w:pPr>
      <w:r>
        <w:t xml:space="preserve">В конкурсе допускается участие физических лиц как индивидуально, так и совместно (группа физических лиц), представляющих работы (проекты) на соискание премий.</w:t>
      </w:r>
    </w:p>
    <w:p>
      <w:pPr>
        <w:pStyle w:val="BodyText"/>
      </w:pPr>
      <w:r>
        <w:t xml:space="preserve">Лидерами конкурса «Лучший проект комплексного благоустройства природных и озеленённых территорий Москвы» в 2019 году стали: институт Генплана Москвы с проектом «Благоустройство территорий, прилегающих к Московским центральным диаметрам», Юнистрой Проект за благоустройство территории Щукинского района, Научно-исследовательский и проектный институт градостроительства с благоустройством улиц и общественных пространств набережной Шитова.</w:t>
      </w:r>
    </w:p>
    <w:p>
      <w:pPr>
        <w:pStyle w:val="BodyText"/>
      </w:pPr>
      <w:r>
        <w:t xml:space="preserve">Среди студентов, принявших участие в конкурсе, лучшими стали учащиеся Российского геологоразведочного университета (проект благоустройства территории рядом со станцией метро «Чертановская»), Московского университета геодезии и картографии (проект благоустройства Богородского парка), РГГУ (проект благоустройства сквера по адресу: ул. Декабристов, д. 21).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http://sokolniki.mos.ru/utilities-and-landscaping/inform/detail/9393654.html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93936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93936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2023-10-10T02:13:11Z</dcterms:created>
  <dcterms:modified xsi:type="dcterms:W3CDTF">2023-10-10T02:13:11Z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