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3880d58f34382d27bd6de25728c463e3fded0"/>
    <w:p>
      <w:pPr>
        <w:pStyle w:val="Heading3"/>
      </w:pPr>
      <w:r>
        <w:t xml:space="preserve">Должники за ЖКУ из ВАО оплатят проживание в судебном порядке!!!</w:t>
      </w:r>
    </w:p>
    <w:p>
      <w:pPr>
        <w:pStyle w:val="FirstParagraph"/>
      </w:pPr>
      <w:r>
        <w:t xml:space="preserve">24.09.2019</w:t>
      </w:r>
    </w:p>
    <w:p>
      <w:pPr>
        <w:pStyle w:val="BodyText"/>
      </w:pPr>
      <w:r>
        <w:t xml:space="preserve">За первые шесть месяцев 2019 года в отношении более восьми тысяч жителей Восточного административного округа возбуждены исполнительные производства на сумму 540 млн. рублей.</w:t>
      </w:r>
    </w:p>
    <w:p>
      <w:pPr>
        <w:pStyle w:val="BodyText"/>
      </w:pPr>
      <w:r>
        <w:t xml:space="preserve">Как сообщили в управлении жилищно-коммунального хозяйства и благоустройства префектуры ВАО, более 4,5 тысяч должников заключили соглашения о реструктуризации задолженности на общую сумму свыше 307 миллионов рублей, причём более 91 миллиона рублей жители уже заплатили.</w:t>
      </w:r>
    </w:p>
    <w:p>
      <w:pPr>
        <w:pStyle w:val="BodyText"/>
      </w:pPr>
      <w:r>
        <w:t xml:space="preserve">Такую меру, как частичное отключение канализации, применяли в 3640 квартирах должников. В результате 1636 неплательщиков погасили задолженности на общую сумму более 83 миллиона рублей. Услугу водоотведения в квартирах этих жителей восстановили.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http://sokolniki.mos.ru/utilities-and-landscaping/inform/detail/8371025.html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3710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3710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2024-10-09T11:40:17Z</dcterms:created>
  <dcterms:modified xsi:type="dcterms:W3CDTF">2024-10-09T11:40:17Z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