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5f4539b8db5810dbea058e9537bdb96bf66bb8"/>
    <w:p>
      <w:pPr>
        <w:pStyle w:val="Heading3"/>
      </w:pPr>
      <w:r>
        <w:t xml:space="preserve">По результатам проверки Мосжилинспекции были оформлены протоколы об административном правонарушении</w:t>
      </w:r>
    </w:p>
    <w:p>
      <w:pPr>
        <w:pStyle w:val="FirstParagraph"/>
      </w:pPr>
      <w:r>
        <w:t xml:space="preserve">19.11.2018</w:t>
      </w:r>
    </w:p>
    <w:p>
      <w:pPr>
        <w:pStyle w:val="BodyText"/>
      </w:pPr>
      <w:r>
        <w:t xml:space="preserve">Жилищной инспекцией по Восточному административному округу в рамках рассмотрения обращения жителя дома 4А по Старослободскому переулку (район Сокольники, управляющая организация ООО «УК РЭУ-52 района Сокольники»), поступившего на портал «Наш город», о неудовлетворительном состоянии напольной плитки на 8, 9 этажах лестничной клетки подъезда 1 было установлено, что плитка на полу разбита, имеет сколы, трещины.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iCs/>
          <w:i/>
        </w:rPr>
        <w:t xml:space="preserve">Согласно п.3.2.1, 4.8.1 Правил и норм технической эксплуатации жилищного фонда МДК 2-03.2003, утвержденных постановлением Госстроя России от 27.09.2003 №170, содержание лестничных клеток включает в себя техническое обслуживание, в том числе текущий ремонт конструктивных элементов. Трещины, выбоины, отслоения пола в лестничных площадках и ступенях следует устранять по мере появления и не допускать дальнейшего разрушения.</w:t>
      </w:r>
    </w:p>
    <w:p>
      <w:pPr>
        <w:pStyle w:val="BodyText"/>
      </w:pPr>
      <w:r>
        <w:t xml:space="preserve">Выявленные нарушения образуют состав административного правонарушения, предусмотренного ст. 7.22 Кодекса РФ об административных правонарушениях.</w:t>
      </w:r>
    </w:p>
    <w:p>
      <w:pPr>
        <w:pStyle w:val="BodyText"/>
      </w:pPr>
      <w:r>
        <w:rPr>
          <w:iCs/>
          <w:i/>
        </w:rPr>
        <w:t xml:space="preserve">Статья 7.22 Кодекса Российской Федерации об административных правонарушениях «Нарушение правил содержания и ремонта жилых домов и (или) жилых помещений».</w:t>
      </w:r>
    </w:p>
    <w:p>
      <w:pPr>
        <w:pStyle w:val="BodyText"/>
      </w:pPr>
      <w:r>
        <w:rPr>
          <w:iCs/>
          <w:i/>
        </w:rPr>
        <w:t xml:space="preserve">Нарушение </w:t>
      </w:r>
      <w:hyperlink r:id="rId20">
        <w:r>
          <w:rPr>
            <w:rStyle w:val="Hyperlink"/>
            <w:iCs/>
            <w:i/>
          </w:rPr>
          <w:t xml:space="preserve">лицами</w:t>
        </w:r>
      </w:hyperlink>
      <w:r>
        <w:rPr>
          <w:iCs/>
          <w:i/>
        </w:rPr>
        <w:t xml:space="preserve">, ответственными за содержание жилых домов и (или) жилых помещений, правил содержания и ремонта жилых домов и (или) жилых помещений влечет наложение административного штрафа на должностных лиц в размере от четырех тысяч до пяти тысяч рублей; на юридических лиц - от сорока тысяч до пятидесяти тысяч рублей.</w:t>
      </w:r>
    </w:p>
    <w:p>
      <w:pPr>
        <w:pStyle w:val="BodyText"/>
      </w:pPr>
      <w:r>
        <w:t xml:space="preserve">В связи с выявленными нарушениями в отношении ООО «УК РЭУ-52 района Сокольники» и его руководителя оформлены протоколы об административном правонарушении. Сумма вынесенного штрафа составила 40 тыс. руб.</w:t>
      </w:r>
      <w:r>
        <w:t xml:space="preserve"> </w:t>
      </w:r>
      <w:r>
        <w:t xml:space="preserve">на ООО «УК РЭУ-52 района Сокольники» и 4 тыс. руб. на руководителя</w:t>
      </w:r>
      <w:r>
        <w:t xml:space="preserve"> </w:t>
      </w:r>
      <w:r>
        <w:t xml:space="preserve">ООО «УК РЭУ-52 района Сокольники».</w:t>
      </w:r>
    </w:p>
    <w:p>
      <w:pPr>
        <w:pStyle w:val="BodyText"/>
      </w:pPr>
      <w:r>
        <w:t xml:space="preserve">ООО «УК РЭУ-52 района Сокольники» выполнены работы по полной замене напольной плитки на 8, 9 этажах лестничной клетки подъезда 1. Нарушения устранены.</w:t>
      </w:r>
    </w:p>
    <w:p>
      <w:pPr>
        <w:pStyle w:val="BodyText"/>
      </w:pPr>
      <w:r>
        <w:rPr>
          <w:bCs/>
          <w:b/>
        </w:rP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http://sokolniki.mos.ru/utilities-and-landscaping/inform/detail/7707196.html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utilities-and-landscaping/inform/detail/7707196.html" TargetMode="External" /><Relationship Type="http://schemas.openxmlformats.org/officeDocument/2006/relationships/hyperlink" Id="rId20" Target="http://www.consultant.ru/document/cons_doc_LAW_142090/#dst10001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okolniki.mos.ru" TargetMode="External" /><Relationship Type="http://schemas.openxmlformats.org/officeDocument/2006/relationships/hyperlink" Id="rId21" Target="http://sokolniki.mos.ru/utilities-and-landscaping/inform/detail/7707196.html" TargetMode="External" /><Relationship Type="http://schemas.openxmlformats.org/officeDocument/2006/relationships/hyperlink" Id="rId20" Target="http://www.consultant.ru/document/cons_doc_LAW_142090/#dst10001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2024-11-25T08:15:12Z</dcterms:created>
  <dcterms:modified xsi:type="dcterms:W3CDTF">2024-11-25T08:15:12Z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