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99464cae284f5eefe9c1d70ac641dd174c46da"/>
    <w:p>
      <w:pPr>
        <w:pStyle w:val="Heading3"/>
      </w:pPr>
      <w:r>
        <w:t xml:space="preserve">По результатам проверки Мосжилинспекции дом на Измайловском проспекте включили в программу по приведению в порядок подъездов на 2018 год</w:t>
      </w:r>
    </w:p>
    <w:p>
      <w:pPr>
        <w:pStyle w:val="FirstParagraph"/>
      </w:pPr>
      <w:r>
        <w:t xml:space="preserve">03.09.2018</w:t>
      </w:r>
    </w:p>
    <w:p>
      <w:pPr>
        <w:pStyle w:val="BodyText"/>
      </w:pPr>
      <w:r>
        <w:t xml:space="preserve">Жилищной инспекцией по Восточному административному округу в ходе мониторинга технического состояния жилых многоквартирных домов было выявлено неудовлетворительное состояние подъезда 14-этажного дома по адресу: Измайловский проспект, д.61, расположенного в районе Измайлово (управляющая организация – АО «РЭУ № 24 района Измайлово»). В связи с этим, по рекомендации Инспекции, данный дом был включен в программу по приведению в порядок подъездов многоквартирных жилых домов в Восточном административном округе на 2018 год.</w:t>
      </w:r>
    </w:p>
    <w:p>
      <w:pPr>
        <w:pStyle w:val="BodyText"/>
      </w:pPr>
      <w:r>
        <w:t xml:space="preserve">Согласно п.3.2 Правил и норм технической эксплуатации жилищного фонда МДК 2-03.2003, утвержденных постановлением Госстроя России от 27.09.2003 №170, организация по обслуживанию жилищного фонда в подъездах многоквартирных домов должна обеспечить: исправное состояние строительных конструкций, отопительных приборов и трубопроводов, расположенных на лестничных клетках, требуемое санитарное состояние лестничных клеток, нормативный температурно-влажностный режим в подъездах, удовлетворительное состояние стен, потолков, лестничных маршей, окон и дверей, нормативную освещенность, исправное состояние лифтового оборудования и запирающих устройств на входных дверях подъездов.</w:t>
      </w:r>
    </w:p>
    <w:p>
      <w:pPr>
        <w:pStyle w:val="BodyText"/>
      </w:pPr>
      <w:r>
        <w:t xml:space="preserve">Для сведения сообщаем, что в соответствии с требованиями п.53 Правил пожарной безопасности в Российской Федерации (ППБ 01-03), запрещается применение горючих материалов для отделки, облицовки и окраски стен и потолков. В связи с этим окраска стен и потолков в подъездах жилых домов допускается только водно-дисперсионными красками. Масляными красками производится окраска трубопроводов и отопительных приборов, ограждений лестничных маршей и окон, подоконников и оконных откосов.</w:t>
      </w:r>
    </w:p>
    <w:p>
      <w:pPr>
        <w:pStyle w:val="BodyText"/>
      </w:pPr>
      <w:r>
        <w:t xml:space="preserve">Управляющая организация АО «РЭУ № 24 района Измайлово» выполнила работы по приведению подъезда в порядок в установленный срок, о чем уведомила Инспекцию. В ходе приемки выполненных работ Инспекцией было отмечено хорошее качество работ, а также проведение по просьбе жителей дома незапланированных мероприятий по замене оконных рам и дверей переходных лоджий на пластиковые стеклопакеты. Инспекцией акт комиссионной приемки выполненных работ по ремонту подъезда был подписан.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http://sokolniki.mos.ru/utilities-and-landscaping/inform/detail/7549133.html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5491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5491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2025-01-21T03:42:28Z</dcterms:created>
  <dcterms:modified xsi:type="dcterms:W3CDTF">2025-01-21T03:42:28Z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