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969089050d73886885f0dbd73bdf8f34602b6"/>
    <w:p>
      <w:pPr>
        <w:pStyle w:val="Heading3"/>
      </w:pPr>
      <w:r>
        <w:t xml:space="preserve">По поручению Мосжилинспекции исправлена дата окончания действия поверки ИПУ ГВС</w:t>
      </w:r>
    </w:p>
    <w:p>
      <w:pPr>
        <w:pStyle w:val="FirstParagraph"/>
      </w:pPr>
      <w:r>
        <w:t xml:space="preserve">08.08.2018</w:t>
      </w:r>
    </w:p>
    <w:p>
      <w:pPr>
        <w:pStyle w:val="BodyText"/>
      </w:pPr>
      <w:r>
        <w:t xml:space="preserve">В Мосжилинспекцию поступило обращение от жителя дома 10, корпус 3 по улице Семеновский вал (район Соколиная гора) о том, что в платежных документах по квартире заявителя, выставляемых ГБУ МФЦ района Соколиная гора (ГУ «Мои документы») неверно указана дата поверки индивидуального прибора учета горячей воды (ИПУ ГВС).</w:t>
      </w:r>
    </w:p>
    <w:p>
      <w:pPr>
        <w:pStyle w:val="BodyText"/>
      </w:pPr>
      <w:r>
        <w:rPr>
          <w:iCs/>
          <w:i/>
        </w:rPr>
        <w:t xml:space="preserve">Пунктом 80 постановления Правительства РФ от 6 мая 2011 г. № 354 «О предоставлении коммунальных услуг собственникам и пользователям помещений в многоквартирных домах и жилых домов» (далее – Правила) определено, что 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>
      <w:pPr>
        <w:pStyle w:val="BodyText"/>
      </w:pPr>
      <w:r>
        <w:rPr>
          <w:iCs/>
          <w:i/>
        </w:rPr>
        <w:t xml:space="preserve">Информация о соответствии прибора учета утвержденному типу, сведения о дате первичной поверки прибора учета и об установленном для прибора учета межповерочном интервале, а также требования к условиям эксплуатации прибора учета указаны в паспорте такого прибора учета.</w:t>
      </w:r>
    </w:p>
    <w:p>
      <w:pPr>
        <w:pStyle w:val="BodyText"/>
      </w:pPr>
      <w:r>
        <w:t xml:space="preserve">Инспекцией было установлено, что при регистрации ИПУ ГВС, установленного в квартире заявителя, управляющей организацией была неверно указана дата окончания действия поверки на данный прибор (раньше действительной даты).</w:t>
      </w:r>
    </w:p>
    <w:p>
      <w:pPr>
        <w:pStyle w:val="BodyText"/>
      </w:pPr>
      <w:r>
        <w:rPr>
          <w:iCs/>
          <w:i/>
        </w:rPr>
        <w:t xml:space="preserve">Согласно п. 81(12) пп.д) Правил, по истечении межповерочного интервала поверки, прибор учета считается вышедшим из строя.</w:t>
      </w:r>
    </w:p>
    <w:p>
      <w:pPr>
        <w:pStyle w:val="BodyText"/>
      </w:pPr>
      <w:r>
        <w:rPr>
          <w:iCs/>
          <w:i/>
        </w:rPr>
        <w:t xml:space="preserve">Перерасчет платы за услуги водоснабжения по истечении межповерочного интервала индивидуальных приборов учета законодателем не предусмотрен.</w:t>
      </w:r>
    </w:p>
    <w:p>
      <w:pPr>
        <w:pStyle w:val="BodyText"/>
      </w:pPr>
      <w:r>
        <w:t xml:space="preserve">Таким образом, при наступлении даты поверки ИПУ ГВС, указанной в платежных документах по квартире заявителя, данный прибор считался бы неповеренным, начисления стали бы производиться по общедомовому прибору учета, сумма оплаты значительно возросла бы.</w:t>
      </w:r>
    </w:p>
    <w:p>
      <w:pPr>
        <w:pStyle w:val="BodyText"/>
      </w:pPr>
      <w:r>
        <w:t xml:space="preserve">Заявитель с данным вопросом обращался в управляющую организацию (ответа не последовало), в ГБУ МФЦ района Соколиная гора (было сказано, что исправить ошибку могут только по поручению УО).</w:t>
      </w:r>
    </w:p>
    <w:p>
      <w:pPr>
        <w:pStyle w:val="BodyText"/>
      </w:pPr>
      <w:r>
        <w:t xml:space="preserve">Инспекцией было установлено, что ИПУ ГВС прошел первичную поверку 31.01.2018, межповерочный интервал прибора составляет 6 лет. Таким образом, указанный прибор учета может приниматься к расчетам до истечения межповерочного интервала – до 31.01.2024. После выявления всех обстоятельств Инспекцией было поручено управляющей организацией направить поручение в ГБУ МФЦ района Соколиная гора на исправление допущенной ошибки. МФЦ по письму управляющей организации изменения в базу программного обеспечения внесены, межповерочный интервал ИПУ ГВС указан правильно.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http://sokolniki.mos.ru/utilities-and-landscaping/inform/detail/7497788.html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977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977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2025-08-02T04:34:54Z</dcterms:created>
  <dcterms:modified xsi:type="dcterms:W3CDTF">2025-08-02T04:34:54Z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