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968aa74eb593c56f55d8b6c034f8cd013c6671"/>
    <w:p>
      <w:pPr>
        <w:pStyle w:val="Heading3"/>
      </w:pPr>
      <w:r>
        <w:t xml:space="preserve">О перепланировке нежилого встроено-пристроенного помещения, расположенного на первом этаже</w:t>
      </w:r>
    </w:p>
    <w:p>
      <w:pPr>
        <w:pStyle w:val="FirstParagraph"/>
      </w:pPr>
      <w:r>
        <w:t xml:space="preserve">19.06.2017</w:t>
      </w:r>
    </w:p>
    <w:p>
      <w:pPr>
        <w:pStyle w:val="BodyText"/>
      </w:pPr>
      <w:r>
        <w:t xml:space="preserve">Жилищной инспекцией по Восточному административному округу рассмотрено коллективное обращение жителей дома 11 корпус 3 по Уссурийской улице от 15.05.2017 № ГР-04-5523/17 по вопросу перепланировки нежилого встроено-пристроенного помещения, расположенного на первом этаже по вышеуказанному адресу.</w:t>
      </w:r>
    </w:p>
    <w:p>
      <w:pPr>
        <w:pStyle w:val="BodyText"/>
      </w:pPr>
      <w:r>
        <w:t xml:space="preserve">Жилой дом 1972 года постройки, 14 этажный, серии И-209А, находится под управлением управляющей организацией ГБУ «Жилищник района Гольяново».</w:t>
      </w:r>
    </w:p>
    <w:p>
      <w:pPr>
        <w:pStyle w:val="BodyText"/>
      </w:pPr>
      <w:r>
        <w:drawing>
          <wp:inline>
            <wp:extent cx="3175000" cy="42291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presscenter/Photo_2017_1/IMG_384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Данное нежилое помещение принадлежит на праве собственности Акционерному обществу «Столичные аптеки».</w:t>
      </w:r>
    </w:p>
    <w:p>
      <w:pPr>
        <w:pStyle w:val="BodyText"/>
      </w:pPr>
      <w:r>
        <w:t xml:space="preserve">По согласованию с прокуратурой Восточного административного округа 30.05.2017 проведена внеплановая выездная проверка фактов, изложенных в обращении.</w:t>
      </w:r>
    </w:p>
    <w:p>
      <w:pPr>
        <w:pStyle w:val="BodyText"/>
      </w:pPr>
      <w:r>
        <w:t xml:space="preserve">В ходе проверки установлено, что в нежилом помещении №II произведен демонтаж перегородок с дверными проемами, выполнено устройство проема в несущей стене, выполнено устройство пандуса и ступеней, выполнено устройство остекленных перегородок с раздвижными дверьми, выполнен демонтаж вентиляционных коробов, выполнено изменение облика фасада дома, выполнено устройство дверного проема в наружной стене.</w:t>
      </w:r>
    </w:p>
    <w:p>
      <w:pPr>
        <w:pStyle w:val="BodyText"/>
      </w:pPr>
      <w:r>
        <w:t xml:space="preserve">Разрешительная документация на проведенные работы отсутствует.</w:t>
      </w:r>
    </w:p>
    <w:p>
      <w:pPr>
        <w:pStyle w:val="BodyText"/>
      </w:pPr>
      <w:r>
        <w:t xml:space="preserve">По результатам проверки составлен акт, Акционерному обществу «Столичные аптеки» выдано предписание на приведение нежилого помещения по вышеуказанному адресу в соответствии с технической документацией территориального бюро технической инвентаризации, либо согласовать ранее произведенную перепланировку в установленном законом порядке.</w:t>
      </w:r>
    </w:p>
    <w:p>
      <w:pPr>
        <w:pStyle w:val="BodyText"/>
      </w:pPr>
      <w:r>
        <w:t xml:space="preserve">В отношении Акционерного общества «Столичные аптеки» составлен протокол об административном правонарушении предусмотренном статьей 9.12 Кодекса города Москвы об административных правонарушениях.</w:t>
      </w:r>
    </w:p>
    <w:p>
      <w:pPr>
        <w:pStyle w:val="BodyText"/>
      </w:pPr>
      <w:r>
        <w:rPr>
          <w:bCs/>
          <w:b/>
        </w:rPr>
        <w:t xml:space="preserve">Начальник ЖИ по ВАО А.С.Кадесников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http://sokolniki.mos.ru/utilities-and-landscaping/inform/detail/6240012.html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62400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62400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2024-03-07T20:33:45Z</dcterms:created>
  <dcterms:modified xsi:type="dcterms:W3CDTF">2024-03-07T20:33:45Z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