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городская-программа-страхования-жилья"/>
    <w:p>
      <w:pPr>
        <w:pStyle w:val="Heading3"/>
      </w:pPr>
      <w:r>
        <w:t xml:space="preserve">Городская программа страхования жилья</w:t>
      </w:r>
    </w:p>
    <w:p>
      <w:pPr>
        <w:pStyle w:val="FirstParagraph"/>
      </w:pPr>
      <w:r>
        <w:t xml:space="preserve">05.05.2017</w:t>
      </w:r>
    </w:p>
    <w:p>
      <w:pPr>
        <w:pStyle w:val="BodyText"/>
      </w:pPr>
      <w:r>
        <w:drawing>
          <wp:inline>
            <wp:extent cx="3410712" cy="4622292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sokolniki.mos.ru/www/presscenter/Photo_2017_1/i69RYkQEQoidGNIjGrFZLSvFFZohS37i4tbNh2_2RxdZwaWEVronRH8D2N8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0712" cy="46222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http://sokolniki.mos.ru/utilities-and-landscaping/inform/detail/5848588.html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Сокольники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sokolniki.mos.ru" TargetMode="External" /><Relationship Type="http://schemas.openxmlformats.org/officeDocument/2006/relationships/hyperlink" Id="rId23" Target="http://sokolniki.mos.ru/utilities-and-landscaping/inform/detail/584858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sokolniki.mos.ru" TargetMode="External" /><Relationship Type="http://schemas.openxmlformats.org/officeDocument/2006/relationships/hyperlink" Id="rId23" Target="http://sokolniki.mos.ru/utilities-and-landscaping/inform/detail/584858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2024-08-27T03:47:06Z</dcterms:created>
  <dcterms:modified xsi:type="dcterms:W3CDTF">2024-08-27T03:47:06Z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