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7e4f46a774b30c2218b6277a29e92842a8001"/>
    <w:p>
      <w:pPr>
        <w:pStyle w:val="Heading3"/>
      </w:pPr>
      <w:r>
        <w:t xml:space="preserve">По предписанию Мосжилинспекции бы проведён перерасчёт оплаты горячего и холодного водоснабжения в районе Ивановское</w:t>
      </w:r>
    </w:p>
    <w:p>
      <w:pPr>
        <w:pStyle w:val="FirstParagraph"/>
      </w:pPr>
      <w:r>
        <w:t xml:space="preserve">29.04.2017</w:t>
      </w:r>
    </w:p>
    <w:p>
      <w:pPr>
        <w:pStyle w:val="BodyText"/>
      </w:pPr>
      <w:r>
        <w:t xml:space="preserve">В Мосжилинспекцию поступило обращение собственника квартиры дома 3 по Магнитогорской улице (район Ивановское, управляющая организация ГБУ «Жилищник Ивановского района») с просьбой проверить правомерность начисления платы за горячую (ГВ) и холодную (ХВ) воду, т.к. с августа 2016 года начисления по квартире проводятся УО на троих проживающих, хотя в квартире прописан только заявитель.</w:t>
      </w:r>
    </w:p>
    <w:p>
      <w:pPr>
        <w:pStyle w:val="BodyText"/>
      </w:pPr>
      <w:r>
        <w:t xml:space="preserve">В ходе проверки фактов, изложенных заявителем, Инспекцией было установлено, что в квартире заявителя индивидуальные приборы учета ГВ, ХВ были установлены в сентябре 2016 года. ГБУ «Жилищник Ивановского района» в июне и ноябре 2016 года составлены акты об установлении количества временно проживающих в жилом помещении, согласно которым в квартире заявителя временно проживают три человека. На основании данных актов УО было направлено поручение в ГБУ МФЦ района Ивановское о проведении доначисления по квартире заявителя за ХВ, ГВ из расчета трех проживающих.</w:t>
      </w:r>
    </w:p>
    <w:p>
      <w:pPr>
        <w:pStyle w:val="BodyText"/>
      </w:pPr>
      <w:r>
        <w:t xml:space="preserve">Однако в ходе проверки Инспекцией было установлено, что данные акты составлены с нарушением п. 56 (1)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№354 (далее – Правила), а именно отсутствовали подпись (отказ от подписи) собственника жилого помещения, отметка о передаче 1 экземпляра акта собственнику жилого помещения, подпись председателя совета многоквартирного дома, а также один из актов составлен в период, когда в квартире уже были установлены ИЛУ ГВ и ХВ.</w:t>
      </w:r>
    </w:p>
    <w:p>
      <w:pPr>
        <w:pStyle w:val="BodyText"/>
      </w:pPr>
      <w:r>
        <w:t xml:space="preserve">Учитывая изложенное, Инспекцией было выдано предписание ГБУ «Жилищник района Ивановское» на проведение перерасчета начисленной платы за ГВ, ХВ по квартире заявителя без учета троих проживающих за период с августа по октябрь 2016 года.</w:t>
      </w:r>
    </w:p>
    <w:p>
      <w:pPr>
        <w:pStyle w:val="BodyText"/>
      </w:pPr>
      <w:r>
        <w:t xml:space="preserve">Во исполнение предписания, ГБУ «Жилищник Ивановского района» направило письмо в ГБУ МФЦ района Ивановское с поручением выполнить названный перерасчёт. Сумма перерасчёта по квартире заявителя составила 17 115,80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http://sokolniki.mos.ru/utilities-and-landscaping/inform/detail/5778060.html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5778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5778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2024-08-27T21:49:34Z</dcterms:created>
  <dcterms:modified xsi:type="dcterms:W3CDTF">2024-08-27T21:49:34Z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