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53A6" w:rsidRDefault="007053A6">
      <w:pPr>
        <w:pStyle w:val="2"/>
        <w:ind w:firstLine="0"/>
        <w:rPr>
          <w:b/>
          <w:bCs/>
          <w:sz w:val="28"/>
          <w:szCs w:val="28"/>
        </w:rPr>
      </w:pPr>
    </w:p>
    <w:p w:rsidR="008E6B5C" w:rsidRDefault="008E6B5C">
      <w:pPr>
        <w:pStyle w:val="2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 Н С Т Р У К Ц И Я</w:t>
      </w:r>
      <w:bookmarkStart w:id="0" w:name="_GoBack"/>
      <w:bookmarkEnd w:id="0"/>
    </w:p>
    <w:p w:rsidR="008E6B5C" w:rsidRDefault="008E6B5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мерах пожарной безопасности при организации и проведении новогодних и рождественских мероприятий с массовым пребыванием людей</w:t>
      </w:r>
    </w:p>
    <w:p w:rsidR="008E6B5C" w:rsidRDefault="008E6B5C">
      <w:pPr>
        <w:ind w:firstLine="709"/>
        <w:jc w:val="both"/>
        <w:rPr>
          <w:sz w:val="28"/>
          <w:szCs w:val="28"/>
        </w:rPr>
      </w:pPr>
    </w:p>
    <w:p w:rsidR="008E6B5C" w:rsidRDefault="008E6B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Ответственность за выполнение настоящей инструкции возлагается на руководителей учреждений культуры, спорта, социальной сферы, здравоохранения, образования, общественного питания и других объектов с массовым пребыванием людей. </w:t>
      </w:r>
    </w:p>
    <w:p w:rsidR="008E6B5C" w:rsidRDefault="008E6B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Лица ответственные за обеспечение пожарной безопасности перечисленных выше учреждений - ОБЯЗАНЫ:</w:t>
      </w:r>
    </w:p>
    <w:p w:rsidR="008E6B5C" w:rsidRDefault="008E6B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Ознакомить под роспись весь обслуживающий персонал с требованиями настоящей инструкции и соответствующих правил пожарной безопасности, распространяющиеся на детские, школьные и культурно-зрелищные учреждения, а также об их обязанностях на случай возникновения пожара, о порядке эвакуации людей и документации, способах использования средств пожаротушения.</w:t>
      </w:r>
    </w:p>
    <w:p w:rsidR="008E6B5C" w:rsidRDefault="008E6B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Установить строгий контроль за выполнением мероприятий, изложенных в настоящей инструкции, и принять неотложные меры к устранению выявленных нарушений правил пожарной безопасности.</w:t>
      </w:r>
    </w:p>
    <w:p w:rsidR="008E6B5C" w:rsidRDefault="008E6B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Предусмотреть во всех помещениях необходимое количество средств пожаротушения и содержать их в исправном состоянии. Проверить исправность и работоспособность противопожарной автоматики, а также работу внутренних пожарных кранов и насосов-повысителей с пуском воды. При необходимости провести их ремонт, дверцы шкафчиков пожарных кранов после проверки опломбировать.</w:t>
      </w:r>
    </w:p>
    <w:p w:rsidR="008E6B5C" w:rsidRDefault="008E6B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Не допускать применение электронагревательных бытовых приборов, эксплуатацию неисправного электроосвещения, некалиброванных предохранителей, а также не оставлять без надзора включенные в сеть телевизоры, радиоприемники, магнитофоны и другие электроприборы.</w:t>
      </w:r>
    </w:p>
    <w:p w:rsidR="008E6B5C" w:rsidRDefault="008E6B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Обеспечить надлежащее содержание эвакуационных выходов, которые должны быть свободными, оборудованы аварийным освещением от независимого источника электропитания. На дверях, предназначенных для эвакуации людей, установить фонари с зелеными стеклами и надписью «Выход», а в коридорах развесить указательные знаки (стрелки). Стены на путях эвакуации не должны быть облицованы горючим материалом.</w:t>
      </w:r>
    </w:p>
    <w:p w:rsidR="008E6B5C" w:rsidRDefault="008E6B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Не загромождать проходы, выходы и подступы к средствам пожаротушения, не закрывать двери эвакуационных выходов на замки. Двери на путях эвакуации должны открываться по направлению выхода из здания.</w:t>
      </w:r>
    </w:p>
    <w:p w:rsidR="008E6B5C" w:rsidRDefault="008E6B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Исключить возможность доступа посторонних лиц в другие помещения, не связанные с проведением мероприятий. Двери этих помещений должны быть закрыты на замки и опломбированы.</w:t>
      </w:r>
    </w:p>
    <w:p w:rsidR="008E6B5C" w:rsidRDefault="008E6B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Обеспечить режим курения в строгом соответствии с действующим Федеральным законодательством.</w:t>
      </w:r>
    </w:p>
    <w:p w:rsidR="008E6B5C" w:rsidRDefault="008E6B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Очистить территории дворов, чердачные и подвальные помещения от горючих материалов и мусора, входы в чердаки и подвалы закрыть на замки.</w:t>
      </w:r>
    </w:p>
    <w:p w:rsidR="008E6B5C" w:rsidRDefault="008E6B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</w:t>
      </w:r>
      <w:r>
        <w:rPr>
          <w:sz w:val="28"/>
          <w:szCs w:val="28"/>
        </w:rPr>
        <w:tab/>
        <w:t>Обеспечить проведение тщательного противопожарного осмотра помещений по окончании работы (дежурства) перед их закрытием с отметкой в специальном журнале, а также обесточивание электросети и всех токоприемников.</w:t>
      </w:r>
    </w:p>
    <w:p w:rsidR="008E6B5C" w:rsidRDefault="008E6B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 xml:space="preserve">Усилить противопожарную охрану зданий и помещений в дни подготовки и проведения мероприятий, особенно в ночное время и выходные дни. </w:t>
      </w:r>
    </w:p>
    <w:p w:rsidR="008E6B5C" w:rsidRDefault="008E6B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Разработать план (схему) эвакуации людей на случай пожара и систему оповещения людей о пожаре с использованием технических средств и специальных текстов.</w:t>
      </w:r>
    </w:p>
    <w:p w:rsidR="008E6B5C" w:rsidRDefault="008E6B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Запретить хранение и использование огнеопасных и горючих жидкостей, баллонов с газами и других огнеопасных веществ.</w:t>
      </w:r>
    </w:p>
    <w:p w:rsidR="008E6B5C" w:rsidRDefault="008E6B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Не допускать в зданиях, предназначенных для проведения мероприятий, проведения электрогазосварочных работ с нарушением требований пожарной безопасности.</w:t>
      </w:r>
    </w:p>
    <w:p w:rsidR="008E6B5C" w:rsidRDefault="008E6B5C">
      <w:pPr>
        <w:pStyle w:val="21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 xml:space="preserve">При возникновении пожара (загорания) немедленно сообщить о нем в пожарную охрану по городскому </w:t>
      </w:r>
      <w:r>
        <w:rPr>
          <w:b/>
          <w:bCs/>
          <w:sz w:val="28"/>
          <w:szCs w:val="28"/>
        </w:rPr>
        <w:t>телефону «</w:t>
      </w:r>
      <w:r w:rsidR="001E101C">
        <w:rPr>
          <w:b/>
          <w:bCs/>
          <w:sz w:val="28"/>
          <w:szCs w:val="28"/>
        </w:rPr>
        <w:t>1</w:t>
      </w:r>
      <w:r>
        <w:rPr>
          <w:b/>
          <w:bCs/>
          <w:sz w:val="28"/>
          <w:szCs w:val="28"/>
        </w:rPr>
        <w:t xml:space="preserve">01» </w:t>
      </w:r>
      <w:r>
        <w:rPr>
          <w:sz w:val="28"/>
          <w:szCs w:val="28"/>
        </w:rPr>
        <w:t>(</w:t>
      </w:r>
      <w:r>
        <w:rPr>
          <w:b/>
          <w:bCs/>
          <w:sz w:val="28"/>
          <w:szCs w:val="28"/>
        </w:rPr>
        <w:t xml:space="preserve">или 112 - для </w:t>
      </w:r>
      <w:r w:rsidR="001E101C">
        <w:rPr>
          <w:b/>
          <w:bCs/>
          <w:sz w:val="28"/>
          <w:szCs w:val="28"/>
        </w:rPr>
        <w:t>абонентов Билайн, Мегафон и МТС</w:t>
      </w:r>
      <w:r>
        <w:rPr>
          <w:sz w:val="28"/>
          <w:szCs w:val="28"/>
        </w:rPr>
        <w:t>) с указанием точного адреса, наименования здания, фамилии, номера телефона сообщившего и приступить к эвакуации людей, документации и имущества, а также к тушению огня имеющимися средствами пожаротушения.</w:t>
      </w:r>
    </w:p>
    <w:p w:rsidR="008E6B5C" w:rsidRDefault="008E6B5C">
      <w:pPr>
        <w:pStyle w:val="21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Сообщить в территориальные подразделения федеральной противопожарной службы дату и время проведения массовых мероприятий.</w:t>
      </w:r>
    </w:p>
    <w:p w:rsidR="008E6B5C" w:rsidRDefault="008E6B5C">
      <w:pPr>
        <w:pStyle w:val="21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Заблаговременно рассмотреть сценарий (программу) выступлений артистов театрально-концертных организаций и художественной самодеятельности, в случае применения в номерах открытого огня, огневых и пиротехнических эффектов, потребовать их запрещения. Проинструктировать о мерах пожарной безопасности участников представлений.</w:t>
      </w:r>
    </w:p>
    <w:p w:rsidR="008E6B5C" w:rsidRDefault="008E6B5C">
      <w:pPr>
        <w:pStyle w:val="21"/>
        <w:rPr>
          <w:sz w:val="28"/>
          <w:szCs w:val="28"/>
        </w:rPr>
      </w:pPr>
    </w:p>
    <w:p w:rsidR="008E6B5C" w:rsidRDefault="008E6B5C">
      <w:pPr>
        <w:pStyle w:val="2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 помещениях, где проводятся новогодние вечера, балы и детские утренники, должны соблюдаться следующие требования пожарной безопасности:</w:t>
      </w:r>
    </w:p>
    <w:p w:rsidR="008E6B5C" w:rsidRDefault="008E6B5C">
      <w:pPr>
        <w:pStyle w:val="21"/>
        <w:jc w:val="center"/>
        <w:rPr>
          <w:b/>
          <w:bCs/>
          <w:sz w:val="28"/>
          <w:szCs w:val="28"/>
        </w:rPr>
      </w:pPr>
    </w:p>
    <w:p w:rsidR="008E6B5C" w:rsidRDefault="008E6B5C">
      <w:pPr>
        <w:pStyle w:val="21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Допускается использовать только помещения, обеспеченные не менее, чем двумя эвакуационными выходами, отвечающими требованиям норм проектирования, не имеющие на окнах решеток и расположенные не выше 2 этажа в зданиях с горючими перекрытиями. Установка елок и проведение мероприятий в деревянных зданиях допускается только в помещениях, расположенных не выше первого этажа.</w:t>
      </w:r>
    </w:p>
    <w:p w:rsidR="008E6B5C" w:rsidRDefault="008E6B5C">
      <w:pPr>
        <w:pStyle w:val="21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Во время проведения новогодних мероприятий с детьми неотлучно должен находиться преподаватель, классный руководитель или воспитатель.</w:t>
      </w:r>
    </w:p>
    <w:p w:rsidR="008E6B5C" w:rsidRDefault="008E6B5C">
      <w:pPr>
        <w:pStyle w:val="21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Елка должна устанавливаться на устойчивом основании (подставке) и с таким расчетом, чтобы ветви не касались стен и потолка.</w:t>
      </w:r>
    </w:p>
    <w:p w:rsidR="008E6B5C" w:rsidRDefault="008E6B5C">
      <w:pPr>
        <w:pStyle w:val="21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При отсутствии в помещении электрического освещения мероприятия у елки должны проводится только в светлое время суток.</w:t>
      </w:r>
    </w:p>
    <w:p w:rsidR="008E6B5C" w:rsidRDefault="008E6B5C">
      <w:pPr>
        <w:pStyle w:val="21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 xml:space="preserve">Количество присутствующих в помещениях, используемых для проведения новогодних елок, устанавливается из расчета 0,75 кв. м. на человека, а при проведении танцев, игр и подобных им мероприятий - из расчета 1,5 кв. м на </w:t>
      </w:r>
      <w:r>
        <w:rPr>
          <w:sz w:val="28"/>
          <w:szCs w:val="28"/>
        </w:rPr>
        <w:lastRenderedPageBreak/>
        <w:t>одного человека (без учета площади сцены). Заполнение помещений людьми сверх установленной нормы не допускается.</w:t>
      </w:r>
    </w:p>
    <w:p w:rsidR="008E6B5C" w:rsidRDefault="008E6B5C">
      <w:pPr>
        <w:pStyle w:val="21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Во время проведения мероприятий двери эвакуационных выходов должны содержаться открытыми, а при проведении мероприятий с детьми у каждой двери зала (помещения) должен находиться дежурный.</w:t>
      </w:r>
    </w:p>
    <w:p w:rsidR="008E6B5C" w:rsidRDefault="008E6B5C">
      <w:pPr>
        <w:pStyle w:val="21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Над дверями, предназначенными для эвакуации людей, должны быть установлены светоуказатели зеленого цвета с надписью «ВЫХОД», а в коридорах - указательные знаки. Дежурный персонал должен быть обеспечен исправными электрическими фонарями заводского изготовления.</w:t>
      </w:r>
    </w:p>
    <w:p w:rsidR="008E6B5C" w:rsidRDefault="008E6B5C">
      <w:pPr>
        <w:pStyle w:val="21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Иллюминирование елок должно проводиться специалистом - электриком только гирляндами заводского изготовления. Иллюминация должна быть выполнена с соблюдением ПУЭ. При использовании электрической осветительной сети без понижающего трансформатора на елке могут применяться только гирлянды с последовательным включением лампочек напряжением до 12 В. Мощность лампочек не должна превышать 25 Вт. При обнаружении неисправности в иллюминации (нагрев проводов, мигание лампочек, искрение и т.п.) она должна быть немедленно обесточена.</w:t>
      </w:r>
    </w:p>
    <w:p w:rsidR="008E6B5C" w:rsidRDefault="008E6B5C">
      <w:pPr>
        <w:pStyle w:val="21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На прилегающей к объекту территории крышки колодцев пожарных гидрантов должны быть очищены от снега и льда, а на стенах зданий установлены светоуказатели их расположения.</w:t>
      </w:r>
    </w:p>
    <w:p w:rsidR="008E6B5C" w:rsidRDefault="008E6B5C">
      <w:pPr>
        <w:pStyle w:val="21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Демонтаж елки должен быть проведен не позже следующего дня по окончании мероприятий.</w:t>
      </w:r>
    </w:p>
    <w:p w:rsidR="008E6B5C" w:rsidRDefault="008E6B5C">
      <w:pPr>
        <w:pStyle w:val="21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В целях предотвращения перегрузки в культурно-зрелищных учреждениях во время представлений должно быть максимально ограничено нахождение в фойе и других помещениях сопровождающих детей взрослых (родителей).</w:t>
      </w:r>
    </w:p>
    <w:p w:rsidR="008E6B5C" w:rsidRDefault="008E6B5C">
      <w:pPr>
        <w:pStyle w:val="21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Для формирования и продажи новогодних подарков должно быть определено специальное помещение, отвечающее требованиям пожарной безопасности.</w:t>
      </w:r>
    </w:p>
    <w:p w:rsidR="008E6B5C" w:rsidRDefault="008E6B5C">
      <w:pPr>
        <w:pStyle w:val="21"/>
        <w:jc w:val="center"/>
        <w:rPr>
          <w:b/>
          <w:bCs/>
          <w:sz w:val="28"/>
          <w:szCs w:val="28"/>
        </w:rPr>
      </w:pPr>
    </w:p>
    <w:p w:rsidR="008E6B5C" w:rsidRDefault="008E6B5C">
      <w:pPr>
        <w:pStyle w:val="2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При проведении новогодних мероприятий с массовым пребыванием людей запрещается:</w:t>
      </w:r>
    </w:p>
    <w:p w:rsidR="008E6B5C" w:rsidRDefault="008E6B5C">
      <w:pPr>
        <w:pStyle w:val="21"/>
        <w:jc w:val="center"/>
        <w:rPr>
          <w:b/>
          <w:bCs/>
          <w:sz w:val="28"/>
          <w:szCs w:val="28"/>
        </w:rPr>
      </w:pPr>
    </w:p>
    <w:p w:rsidR="008E6B5C" w:rsidRDefault="008E6B5C">
      <w:pPr>
        <w:pStyle w:val="21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Использовать пиротехнические изделия в любых помещениях.</w:t>
      </w:r>
    </w:p>
    <w:p w:rsidR="008E6B5C" w:rsidRDefault="008E6B5C">
      <w:pPr>
        <w:pStyle w:val="21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Проведение мероприятий при запертых распашных решетках на окнах помещений, в которых они проводятся.</w:t>
      </w:r>
    </w:p>
    <w:p w:rsidR="008E6B5C" w:rsidRDefault="008E6B5C">
      <w:pPr>
        <w:pStyle w:val="21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Применять дуговые прожекторы, свечи, хлопушки, устраивать фейерверки и другие световые пожароопасные эффекты, которые могут привести к пожару.</w:t>
      </w:r>
    </w:p>
    <w:p w:rsidR="008E6B5C" w:rsidRDefault="008E6B5C">
      <w:pPr>
        <w:pStyle w:val="21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Устанавливать елку вблизи дверей эвакуационных выходов и загромождать коридоры, проходы и подступы к средствам пожаротушения.</w:t>
      </w:r>
    </w:p>
    <w:p w:rsidR="008E6B5C" w:rsidRDefault="008E6B5C">
      <w:pPr>
        <w:pStyle w:val="21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Украшать елку целлулоидными игрушками, а также марлей и ватой, не пропитанными огнезащитными составами.</w:t>
      </w:r>
    </w:p>
    <w:p w:rsidR="008E6B5C" w:rsidRDefault="008E6B5C">
      <w:pPr>
        <w:pStyle w:val="21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 xml:space="preserve">Применять для оформления помещений, изготовления маскарадных костюмов и т.п. тканевые материалы, вату, игрушки из нее, не обработанные огнезащитным составом, целлулоидные игрушки, изделия из поролона и других </w:t>
      </w:r>
      <w:r>
        <w:rPr>
          <w:sz w:val="28"/>
          <w:szCs w:val="28"/>
        </w:rPr>
        <w:lastRenderedPageBreak/>
        <w:t>легковоспламеняющихся материалов. Одевать детей в костюмы из легкогорючих материалов.</w:t>
      </w:r>
    </w:p>
    <w:p w:rsidR="008E6B5C" w:rsidRDefault="008E6B5C">
      <w:pPr>
        <w:pStyle w:val="21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Содержать двери эвакуационных выходов во время представлений на труднооткрываемых запорах (замках). Уменьшать ширину проходов между рядами и устанавливать в проходах дополнительные кресла и стулья. Допускать заполнение помещений людьми сверх установленной нормы.</w:t>
      </w:r>
    </w:p>
    <w:p w:rsidR="008E6B5C" w:rsidRDefault="008E6B5C">
      <w:pPr>
        <w:pStyle w:val="21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Полностью гасить свет в помещении во время спектаклей или представлений. Использовать ставни на окнах для затемнения помещений.</w:t>
      </w:r>
    </w:p>
    <w:p w:rsidR="008E6B5C" w:rsidRDefault="008E6B5C">
      <w:pPr>
        <w:pStyle w:val="21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Применять самодельные электрогирлянды, цветомузыкальные установки, электромузыкальную аппаратуру, устройства для вращения елок и создания эффектов мигания елочных гирлянд.</w:t>
      </w:r>
    </w:p>
    <w:p w:rsidR="008E6B5C" w:rsidRDefault="008E6B5C">
      <w:pPr>
        <w:pStyle w:val="21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Устанавливать на путях эвакуации киоски по выдаче и продаже новогодних подарков.</w:t>
      </w:r>
    </w:p>
    <w:p w:rsidR="008E6B5C" w:rsidRDefault="008E6B5C">
      <w:pPr>
        <w:pStyle w:val="21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Проводить ремонтные, окрасочные, огневые, сварочные и другие пожароопасные и взрывопожароопасные работы.</w:t>
      </w:r>
    </w:p>
    <w:p w:rsidR="008E6B5C" w:rsidRDefault="008E6B5C">
      <w:pPr>
        <w:pStyle w:val="21"/>
        <w:rPr>
          <w:sz w:val="28"/>
          <w:szCs w:val="28"/>
        </w:rPr>
      </w:pPr>
    </w:p>
    <w:p w:rsidR="008E6B5C" w:rsidRDefault="008E6B5C">
      <w:pPr>
        <w:pStyle w:val="2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При использовании пиротехнических изделий запрещается:</w:t>
      </w:r>
    </w:p>
    <w:p w:rsidR="008E6B5C" w:rsidRDefault="008E6B5C">
      <w:pPr>
        <w:pStyle w:val="21"/>
        <w:rPr>
          <w:sz w:val="28"/>
          <w:szCs w:val="28"/>
        </w:rPr>
      </w:pPr>
    </w:p>
    <w:p w:rsidR="008E6B5C" w:rsidRDefault="008E6B5C">
      <w:pPr>
        <w:pStyle w:val="21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Предпринимать любые действия, не предусмотренные инструкцией по применению;</w:t>
      </w:r>
    </w:p>
    <w:p w:rsidR="008E6B5C" w:rsidRDefault="008E6B5C">
      <w:pPr>
        <w:pStyle w:val="21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Применять изделия при сильном ветре, ближе 30 м от строений, деревьев, легковоспламеняющихся предметов, а также изделия с признаками разрушения или с истекшим сроком годности;</w:t>
      </w:r>
    </w:p>
    <w:p w:rsidR="008E6B5C" w:rsidRDefault="008E6B5C">
      <w:pPr>
        <w:pStyle w:val="21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Разбирать изделия;</w:t>
      </w:r>
    </w:p>
    <w:p w:rsidR="008E6B5C" w:rsidRDefault="008E6B5C">
      <w:pPr>
        <w:pStyle w:val="21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Производить пуск детьми, с рук, направлять фейерверк на людей, животных, строения;</w:t>
      </w:r>
    </w:p>
    <w:p w:rsidR="008E6B5C" w:rsidRDefault="008E6B5C">
      <w:pPr>
        <w:pStyle w:val="21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Продавать лицам моложе 16 лет.</w:t>
      </w:r>
    </w:p>
    <w:p w:rsidR="008E6B5C" w:rsidRDefault="008E6B5C">
      <w:pPr>
        <w:pStyle w:val="21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Уничтожение отказавших пиротехнических изделий, с признаками разрушения или с истекшим сроком годности, следует производить замачиванием в воде не менее 8 часов с последующей утилизацией с бытовыми отходами.</w:t>
      </w:r>
    </w:p>
    <w:p w:rsidR="008E6B5C" w:rsidRDefault="008E6B5C">
      <w:pPr>
        <w:pStyle w:val="21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За нарушение и невыполнение правил пожарной безопасности руководители и должностные лица объектов несут ответственность в соответствии с действующим законодательством.</w:t>
      </w:r>
    </w:p>
    <w:p w:rsidR="008E6B5C" w:rsidRDefault="008E6B5C">
      <w:pPr>
        <w:pStyle w:val="21"/>
        <w:rPr>
          <w:sz w:val="28"/>
          <w:szCs w:val="28"/>
        </w:rPr>
      </w:pPr>
    </w:p>
    <w:p w:rsidR="008E6B5C" w:rsidRDefault="008E6B5C">
      <w:pPr>
        <w:pStyle w:val="2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При организации торгового обслуживания и питания при проведении массовых мероприятий необходимо учитывать:</w:t>
      </w:r>
    </w:p>
    <w:p w:rsidR="008E6B5C" w:rsidRDefault="008E6B5C">
      <w:pPr>
        <w:pStyle w:val="21"/>
        <w:jc w:val="center"/>
        <w:rPr>
          <w:b/>
          <w:bCs/>
          <w:sz w:val="28"/>
          <w:szCs w:val="28"/>
        </w:rPr>
      </w:pPr>
    </w:p>
    <w:p w:rsidR="008E6B5C" w:rsidRDefault="008E6B5C">
      <w:pPr>
        <w:pStyle w:val="21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Обеспечение свободного доступа к пожарным гидрантам и другим водоисточникам для установки пожарной и другой специальной техники.</w:t>
      </w:r>
    </w:p>
    <w:p w:rsidR="008E6B5C" w:rsidRDefault="008E6B5C">
      <w:pPr>
        <w:pStyle w:val="21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Обеспечение свободных проходов между торговыми рядами шириной не менее 2- х метров.</w:t>
      </w:r>
    </w:p>
    <w:p w:rsidR="008E6B5C" w:rsidRDefault="008E6B5C">
      <w:pPr>
        <w:pStyle w:val="21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Исключение применения в конструкциях временных строений легковоспламеняющихся и пожароопасных материалов.</w:t>
      </w:r>
    </w:p>
    <w:p w:rsidR="008E6B5C" w:rsidRDefault="008E6B5C">
      <w:pPr>
        <w:pStyle w:val="21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Исключение использования электрических гирлянд и иллюминаций, не имеющих сертификатов соответствия.</w:t>
      </w:r>
    </w:p>
    <w:p w:rsidR="008E6B5C" w:rsidRDefault="008E6B5C">
      <w:pPr>
        <w:pStyle w:val="21"/>
        <w:rPr>
          <w:sz w:val="28"/>
          <w:szCs w:val="28"/>
        </w:rPr>
      </w:pPr>
      <w:r>
        <w:rPr>
          <w:sz w:val="28"/>
          <w:szCs w:val="28"/>
        </w:rPr>
        <w:lastRenderedPageBreak/>
        <w:t>-</w:t>
      </w:r>
      <w:r>
        <w:rPr>
          <w:sz w:val="28"/>
          <w:szCs w:val="28"/>
        </w:rPr>
        <w:tab/>
        <w:t>Обеспечение территории проведения мероприятий первичными средствами пожаротушения.</w:t>
      </w:r>
    </w:p>
    <w:p w:rsidR="008E6B5C" w:rsidRDefault="008E6B5C">
      <w:pPr>
        <w:pStyle w:val="21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Оборудование деревянных строений автоматической пожарной сигнализацией (автономными пожарными извещателями).</w:t>
      </w:r>
    </w:p>
    <w:p w:rsidR="008E6B5C" w:rsidRDefault="008E6B5C">
      <w:pPr>
        <w:pStyle w:val="21"/>
        <w:rPr>
          <w:sz w:val="28"/>
          <w:szCs w:val="28"/>
        </w:rPr>
      </w:pPr>
      <w:r>
        <w:rPr>
          <w:sz w:val="28"/>
          <w:szCs w:val="28"/>
        </w:rPr>
        <w:tab/>
        <w:t>-</w:t>
      </w:r>
      <w:r>
        <w:rPr>
          <w:sz w:val="28"/>
          <w:szCs w:val="28"/>
        </w:rPr>
        <w:tab/>
        <w:t>Недопущение применения теплогенерирующих газобаллонных установок без технических паспортов и инструкции по безопасному их применению.</w:t>
      </w:r>
    </w:p>
    <w:p w:rsidR="008E6B5C" w:rsidRDefault="008E6B5C">
      <w:pPr>
        <w:pStyle w:val="21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Недопущение использования противопожарных расстояний для складирования горючих веществ и материалов, и установки декораций из горючих материалов.</w:t>
      </w:r>
    </w:p>
    <w:p w:rsidR="008E6B5C" w:rsidRDefault="008E6B5C">
      <w:pPr>
        <w:pStyle w:val="21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Исключение использования пиротехнических изделий.</w:t>
      </w:r>
    </w:p>
    <w:p w:rsidR="008E6B5C" w:rsidRDefault="008E6B5C">
      <w:pPr>
        <w:pStyle w:val="21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Минимальные противопожарные расстояния от деревянных торговых некапитальных строений до существующих зданий и сооружений должны составлять не менее 10 метров. Допускается устанавливать указанные строения в группы высотой не более 1 этажа, площадью не более 500 кв. м. с минимальным противопожарным расстоянием между группами не менее 15 метров.</w:t>
      </w:r>
    </w:p>
    <w:p w:rsidR="008E6B5C" w:rsidRDefault="008E6B5C">
      <w:pPr>
        <w:pStyle w:val="21"/>
        <w:rPr>
          <w:sz w:val="28"/>
          <w:szCs w:val="28"/>
        </w:rPr>
      </w:pPr>
      <w:r>
        <w:rPr>
          <w:sz w:val="28"/>
          <w:szCs w:val="28"/>
        </w:rPr>
        <w:tab/>
        <w:t>-</w:t>
      </w:r>
      <w:r>
        <w:rPr>
          <w:sz w:val="28"/>
          <w:szCs w:val="28"/>
        </w:rPr>
        <w:tab/>
        <w:t>Монтаж и эксплуатации электрических сетей, электроустановок и электротехнических изделий должен осуществляться в соответствии с требованиями нормативных документов по электроэнергетике.</w:t>
      </w:r>
    </w:p>
    <w:p w:rsidR="008E6B5C" w:rsidRDefault="008E6B5C">
      <w:pPr>
        <w:pStyle w:val="af0"/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  <w:t>Распорядительным документом должен быть установлен противопожарный режим на территории, организованы дежурства ответственных лиц за обеспечение пожарной безопасности.</w:t>
      </w:r>
    </w:p>
    <w:p w:rsidR="008E6B5C" w:rsidRDefault="008E6B5C">
      <w:pPr>
        <w:pStyle w:val="21"/>
        <w:rPr>
          <w:b/>
          <w:bCs/>
          <w:sz w:val="28"/>
          <w:szCs w:val="28"/>
        </w:rPr>
      </w:pPr>
    </w:p>
    <w:p w:rsidR="008E6B5C" w:rsidRDefault="008E6B5C">
      <w:pPr>
        <w:pStyle w:val="21"/>
        <w:rPr>
          <w:b/>
          <w:bCs/>
          <w:sz w:val="28"/>
          <w:szCs w:val="28"/>
        </w:rPr>
      </w:pPr>
    </w:p>
    <w:p w:rsidR="008E6B5C" w:rsidRDefault="008E6B5C">
      <w:pPr>
        <w:pStyle w:val="21"/>
        <w:rPr>
          <w:b/>
          <w:bCs/>
          <w:sz w:val="28"/>
          <w:szCs w:val="28"/>
        </w:rPr>
      </w:pPr>
    </w:p>
    <w:p w:rsidR="008E6B5C" w:rsidRDefault="008E6B5C">
      <w:pPr>
        <w:pStyle w:val="2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нарушениях и невыполнении требований пожарной безопасности, на объектах и территориях, задействованных в проведении массовых мероприятий сообщать по «телефону доверия» Главного управления МЧС Росси</w:t>
      </w:r>
      <w:r w:rsidR="00A05DD5">
        <w:rPr>
          <w:b/>
          <w:bCs/>
          <w:sz w:val="28"/>
          <w:szCs w:val="28"/>
        </w:rPr>
        <w:t>и по</w:t>
      </w:r>
      <w:r w:rsidR="00BA061D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г. Москве – 8 (495) 637-22-22.</w:t>
      </w:r>
    </w:p>
    <w:p w:rsidR="008E6B5C" w:rsidRDefault="008E6B5C">
      <w:pPr>
        <w:pStyle w:val="21"/>
        <w:rPr>
          <w:sz w:val="28"/>
          <w:szCs w:val="28"/>
        </w:rPr>
      </w:pPr>
    </w:p>
    <w:sectPr w:rsidR="008E6B5C" w:rsidSect="008E6B5C">
      <w:headerReference w:type="default" r:id="rId8"/>
      <w:type w:val="oddPage"/>
      <w:pgSz w:w="11906" w:h="16838" w:code="9"/>
      <w:pgMar w:top="851" w:right="567" w:bottom="851" w:left="1134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9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2B15" w:rsidRDefault="00952B15">
      <w:r>
        <w:separator/>
      </w:r>
    </w:p>
  </w:endnote>
  <w:endnote w:type="continuationSeparator" w:id="0">
    <w:p w:rsidR="00952B15" w:rsidRDefault="00952B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2B15" w:rsidRDefault="00952B15">
      <w:r>
        <w:separator/>
      </w:r>
    </w:p>
  </w:footnote>
  <w:footnote w:type="continuationSeparator" w:id="0">
    <w:p w:rsidR="00952B15" w:rsidRDefault="00952B1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B5C" w:rsidRDefault="00914B27">
    <w:pPr>
      <w:pStyle w:val="ac"/>
      <w:framePr w:wrap="auto" w:vAnchor="text" w:hAnchor="margin" w:xAlign="center" w:y="1"/>
      <w:jc w:val="center"/>
      <w:rPr>
        <w:rStyle w:val="ab"/>
      </w:rPr>
    </w:pPr>
    <w:r>
      <w:rPr>
        <w:rStyle w:val="ab"/>
      </w:rPr>
      <w:fldChar w:fldCharType="begin"/>
    </w:r>
    <w:r w:rsidR="008E6B5C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2E7F15">
      <w:rPr>
        <w:rStyle w:val="ab"/>
        <w:noProof/>
      </w:rPr>
      <w:t>3</w:t>
    </w:r>
    <w:r>
      <w:rPr>
        <w:rStyle w:val="ab"/>
      </w:rPr>
      <w:fldChar w:fldCharType="end"/>
    </w:r>
  </w:p>
  <w:p w:rsidR="008E6B5C" w:rsidRDefault="008E6B5C">
    <w:pPr>
      <w:pStyle w:val="ac"/>
      <w:framePr w:wrap="auto" w:vAnchor="text" w:hAnchor="margin" w:xAlign="center" w:y="1"/>
      <w:rPr>
        <w:rStyle w:val="ab"/>
      </w:rPr>
    </w:pPr>
  </w:p>
  <w:p w:rsidR="008E6B5C" w:rsidRDefault="008E6B5C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DF54ED"/>
    <w:multiLevelType w:val="hybridMultilevel"/>
    <w:tmpl w:val="9A0094A4"/>
    <w:lvl w:ilvl="0" w:tplc="0419000F">
      <w:start w:val="1"/>
      <w:numFmt w:val="decimal"/>
      <w:lvlText w:val="%1."/>
      <w:lvlJc w:val="left"/>
      <w:pPr>
        <w:ind w:left="1500" w:hanging="360"/>
      </w:pPr>
      <w:rPr>
        <w:rFonts w:ascii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222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94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66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438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510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82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54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7260" w:hanging="180"/>
      </w:pPr>
      <w:rPr>
        <w:rFonts w:ascii="Times New Roman" w:hAnsi="Times New Roman" w:cs="Times New Roman"/>
      </w:rPr>
    </w:lvl>
  </w:abstractNum>
  <w:abstractNum w:abstractNumId="1">
    <w:nsid w:val="4BD6058B"/>
    <w:multiLevelType w:val="singleLevel"/>
    <w:tmpl w:val="1CD22CF4"/>
    <w:lvl w:ilvl="0">
      <w:start w:val="1"/>
      <w:numFmt w:val="decimal"/>
      <w:lvlText w:val="1.%1."/>
      <w:legacy w:legacy="1" w:legacySpace="0" w:legacyIndent="710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E6B5C"/>
    <w:rsid w:val="001E101C"/>
    <w:rsid w:val="002E7F15"/>
    <w:rsid w:val="00625913"/>
    <w:rsid w:val="007053A6"/>
    <w:rsid w:val="00824EDB"/>
    <w:rsid w:val="008E6B5C"/>
    <w:rsid w:val="008F4551"/>
    <w:rsid w:val="00914B27"/>
    <w:rsid w:val="00952B15"/>
    <w:rsid w:val="00A05DD5"/>
    <w:rsid w:val="00A97826"/>
    <w:rsid w:val="00B04695"/>
    <w:rsid w:val="00BA061D"/>
    <w:rsid w:val="00D019C7"/>
    <w:rsid w:val="00E05A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page number" w:unhideWhenUsed="0"/>
    <w:lsdException w:name="Title" w:semiHidden="0" w:unhideWhenUsed="0" w:qFormat="1"/>
    <w:lsdException w:name="Default Paragraph Font" w:unhideWhenUsed="0"/>
    <w:lsdException w:name="Body Text" w:unhideWhenUsed="0"/>
    <w:lsdException w:name="Subtitle" w:semiHidden="0" w:unhideWhenUsed="0" w:qFormat="1"/>
    <w:lsdException w:name="Body Text 2" w:unhideWhenUsed="0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4B27"/>
    <w:pPr>
      <w:autoSpaceDE w:val="0"/>
      <w:autoSpaceDN w:val="0"/>
    </w:pPr>
    <w:rPr>
      <w:rFonts w:ascii="Times New Roman" w:hAnsi="Times New Roman"/>
    </w:rPr>
  </w:style>
  <w:style w:type="paragraph" w:styleId="2">
    <w:name w:val="heading 2"/>
    <w:basedOn w:val="a"/>
    <w:next w:val="a"/>
    <w:link w:val="20"/>
    <w:uiPriority w:val="99"/>
    <w:qFormat/>
    <w:rsid w:val="00914B27"/>
    <w:pPr>
      <w:keepNext/>
      <w:ind w:firstLine="709"/>
      <w:jc w:val="center"/>
      <w:outlineLvl w:val="1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rsid w:val="00914B27"/>
    <w:rPr>
      <w:rFonts w:ascii="Cambria" w:hAnsi="Cambria" w:cs="Cambria"/>
      <w:b/>
      <w:bCs/>
      <w:i/>
      <w:iCs/>
      <w:sz w:val="28"/>
      <w:szCs w:val="28"/>
    </w:rPr>
  </w:style>
  <w:style w:type="paragraph" w:styleId="a3">
    <w:name w:val="footer"/>
    <w:basedOn w:val="a"/>
    <w:link w:val="a4"/>
    <w:uiPriority w:val="99"/>
    <w:rsid w:val="00914B27"/>
    <w:pPr>
      <w:tabs>
        <w:tab w:val="center" w:pos="4153"/>
        <w:tab w:val="right" w:pos="8306"/>
      </w:tabs>
    </w:pPr>
  </w:style>
  <w:style w:type="character" w:customStyle="1" w:styleId="a4">
    <w:name w:val="Нижний колонтитул Знак"/>
    <w:link w:val="a3"/>
    <w:uiPriority w:val="99"/>
    <w:rsid w:val="00914B27"/>
    <w:rPr>
      <w:rFonts w:ascii="Times New Roman" w:hAnsi="Times New Roman" w:cs="Times New Roman"/>
      <w:sz w:val="20"/>
      <w:szCs w:val="20"/>
    </w:rPr>
  </w:style>
  <w:style w:type="paragraph" w:styleId="a5">
    <w:name w:val="Title"/>
    <w:basedOn w:val="a"/>
    <w:link w:val="a6"/>
    <w:uiPriority w:val="99"/>
    <w:qFormat/>
    <w:rsid w:val="00914B27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6">
    <w:name w:val="Название Знак"/>
    <w:link w:val="a5"/>
    <w:uiPriority w:val="99"/>
    <w:rsid w:val="00914B27"/>
    <w:rPr>
      <w:rFonts w:ascii="Cambria" w:hAnsi="Cambria" w:cs="Cambria"/>
      <w:b/>
      <w:bCs/>
      <w:kern w:val="28"/>
      <w:sz w:val="32"/>
      <w:szCs w:val="32"/>
    </w:rPr>
  </w:style>
  <w:style w:type="paragraph" w:styleId="a7">
    <w:name w:val="Body Text"/>
    <w:basedOn w:val="a"/>
    <w:link w:val="a8"/>
    <w:uiPriority w:val="99"/>
    <w:rsid w:val="00914B27"/>
    <w:rPr>
      <w:sz w:val="28"/>
      <w:szCs w:val="28"/>
    </w:rPr>
  </w:style>
  <w:style w:type="character" w:customStyle="1" w:styleId="a8">
    <w:name w:val="Основной текст Знак"/>
    <w:link w:val="a7"/>
    <w:uiPriority w:val="99"/>
    <w:rsid w:val="00914B27"/>
    <w:rPr>
      <w:rFonts w:ascii="Times New Roman" w:hAnsi="Times New Roman" w:cs="Times New Roman"/>
      <w:sz w:val="20"/>
      <w:szCs w:val="20"/>
    </w:rPr>
  </w:style>
  <w:style w:type="paragraph" w:styleId="a9">
    <w:name w:val="Subtitle"/>
    <w:basedOn w:val="a"/>
    <w:link w:val="aa"/>
    <w:uiPriority w:val="99"/>
    <w:qFormat/>
    <w:rsid w:val="00914B27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character" w:customStyle="1" w:styleId="aa">
    <w:name w:val="Подзаголовок Знак"/>
    <w:link w:val="a9"/>
    <w:uiPriority w:val="99"/>
    <w:rsid w:val="00914B27"/>
    <w:rPr>
      <w:rFonts w:ascii="Cambria" w:hAnsi="Cambria" w:cs="Cambria"/>
      <w:sz w:val="24"/>
      <w:szCs w:val="24"/>
    </w:rPr>
  </w:style>
  <w:style w:type="paragraph" w:styleId="21">
    <w:name w:val="Body Text 2"/>
    <w:basedOn w:val="a"/>
    <w:link w:val="22"/>
    <w:uiPriority w:val="99"/>
    <w:rsid w:val="00914B27"/>
    <w:pPr>
      <w:ind w:firstLine="709"/>
      <w:jc w:val="both"/>
    </w:pPr>
    <w:rPr>
      <w:sz w:val="24"/>
      <w:szCs w:val="24"/>
    </w:rPr>
  </w:style>
  <w:style w:type="character" w:customStyle="1" w:styleId="22">
    <w:name w:val="Основной текст 2 Знак"/>
    <w:link w:val="21"/>
    <w:uiPriority w:val="99"/>
    <w:rsid w:val="00914B27"/>
    <w:rPr>
      <w:rFonts w:ascii="Times New Roman" w:hAnsi="Times New Roman" w:cs="Times New Roman"/>
      <w:sz w:val="20"/>
      <w:szCs w:val="20"/>
    </w:rPr>
  </w:style>
  <w:style w:type="character" w:styleId="ab">
    <w:name w:val="page number"/>
    <w:uiPriority w:val="99"/>
    <w:rsid w:val="00914B27"/>
    <w:rPr>
      <w:rFonts w:ascii="Times New Roman" w:hAnsi="Times New Roman" w:cs="Times New Roman"/>
    </w:rPr>
  </w:style>
  <w:style w:type="paragraph" w:styleId="ac">
    <w:name w:val="header"/>
    <w:basedOn w:val="a"/>
    <w:link w:val="ad"/>
    <w:uiPriority w:val="99"/>
    <w:rsid w:val="00914B27"/>
    <w:pPr>
      <w:tabs>
        <w:tab w:val="center" w:pos="4153"/>
        <w:tab w:val="right" w:pos="8306"/>
      </w:tabs>
    </w:pPr>
  </w:style>
  <w:style w:type="character" w:customStyle="1" w:styleId="ad">
    <w:name w:val="Верхний колонтитул Знак"/>
    <w:link w:val="ac"/>
    <w:uiPriority w:val="99"/>
    <w:rsid w:val="00914B27"/>
    <w:rPr>
      <w:rFonts w:ascii="Times New Roman" w:hAnsi="Times New Roman" w:cs="Times New Roman"/>
      <w:sz w:val="20"/>
      <w:szCs w:val="20"/>
    </w:rPr>
  </w:style>
  <w:style w:type="paragraph" w:styleId="ae">
    <w:name w:val="Balloon Text"/>
    <w:basedOn w:val="a"/>
    <w:link w:val="af"/>
    <w:uiPriority w:val="99"/>
    <w:rsid w:val="00914B27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rsid w:val="00914B27"/>
    <w:rPr>
      <w:rFonts w:ascii="Tahoma" w:hAnsi="Tahoma" w:cs="Tahoma"/>
      <w:sz w:val="16"/>
      <w:szCs w:val="16"/>
    </w:rPr>
  </w:style>
  <w:style w:type="paragraph" w:styleId="af0">
    <w:name w:val="List Paragraph"/>
    <w:basedOn w:val="a"/>
    <w:uiPriority w:val="99"/>
    <w:qFormat/>
    <w:rsid w:val="00914B27"/>
    <w:pPr>
      <w:autoSpaceDE/>
      <w:autoSpaceDN/>
      <w:spacing w:after="160" w:line="259" w:lineRule="auto"/>
      <w:ind w:left="720"/>
    </w:pPr>
    <w:rPr>
      <w:rFonts w:ascii="Calibri" w:hAnsi="Calibri" w:cs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CC89CA-A288-4774-BFFB-E7ABFBAD2B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452</TotalTime>
  <Pages>5</Pages>
  <Words>1441</Words>
  <Characters>10145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 Т В Е Р Ж Д А Ю</vt:lpstr>
    </vt:vector>
  </TitlesOfParts>
  <Company>Дом</Company>
  <LinksUpToDate>false</LinksUpToDate>
  <CharactersWithSpaces>11563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Т В Е Р Ж Д А Ю</dc:title>
  <dc:subject/>
  <dc:creator>Дима</dc:creator>
  <cp:keywords/>
  <dc:description/>
  <cp:lastModifiedBy>Ирина</cp:lastModifiedBy>
  <cp:revision>34</cp:revision>
  <cp:lastPrinted>2014-12-03T09:31:00Z</cp:lastPrinted>
  <dcterms:created xsi:type="dcterms:W3CDTF">2013-11-12T14:54:00Z</dcterms:created>
  <dcterms:modified xsi:type="dcterms:W3CDTF">2017-11-03T06:03:00Z</dcterms:modified>
</cp:coreProperties>
</file>