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318364a98e8586491ac0cde637504d06dba57f"/>
    <w:p>
      <w:pPr>
        <w:pStyle w:val="Heading3"/>
      </w:pPr>
      <w:r>
        <w:t xml:space="preserve">О признании недействительным сертификата соответствия детской продукции.</w:t>
      </w:r>
    </w:p>
    <w:p>
      <w:pPr>
        <w:pStyle w:val="FirstParagraph"/>
      </w:pPr>
      <w:r>
        <w:t xml:space="preserve">07.06.2023</w:t>
      </w:r>
    </w:p>
    <w:p>
      <w:pPr>
        <w:pStyle w:val="BodyText"/>
      </w:pPr>
      <w:hyperlink r:id="rId20">
        <w:r>
          <w:rPr>
            <w:rStyle w:val="Hyperlink"/>
          </w:rPr>
          <w:t xml:space="preserve">О признании недействительным сертификата соответствия детской продукции.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http://sokolniki.mos.ru/trade-and-services/inform/detail/11635331.html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05.06.2023_01-5796_23_&#1048;&#1075;&#1085;&#1072;&#1090;&#1086;&#1074;&#1072;_&#1045;.&#1053;._&#1053;&#1077;&#1084;&#1077;&#1088;&#1102;&#1082;_&#1040;.&#1040;.%20(1).pdf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trade-and-services/inform/detail/116353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05.06.2023_01-5796_23_&#1048;&#1075;&#1085;&#1072;&#1090;&#1086;&#1074;&#1072;_&#1045;.&#1053;._&#1053;&#1077;&#1084;&#1077;&#1088;&#1102;&#1082;_&#1040;.&#1040;.%20(1).pdf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trade-and-services/inform/detail/116353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2025-04-19T20:08:15Z</dcterms:created>
  <dcterms:modified xsi:type="dcterms:W3CDTF">2025-04-19T20:08:15Z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