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час-земли-2019"/>
    <w:p>
      <w:pPr>
        <w:pStyle w:val="Heading3"/>
      </w:pPr>
      <w:r>
        <w:t xml:space="preserve">Час Земли – 2019!!!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drawing>
          <wp:inline>
            <wp:extent cx="5334000" cy="26328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chas-zemli-v-2019-god585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2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Международная экологическая акция «Час Земли» состоится в последнюю субботу марта – 30 числа с 20.30 до 21.30 часов. Всемирный фонд дикой природы призывает выключить свет и все виды энергопотребляющих приборов ровно на 1 час в назначенное время в знак неравнодушия к будущему планеты. Акция проходит по всему миру. В 2019 году Час Земли состоится в 12-й раз.</w:t>
      </w:r>
    </w:p>
    <w:p>
      <w:pPr>
        <w:pStyle w:val="BodyText"/>
      </w:pPr>
      <w:hyperlink r:id="rId23">
        <w:r>
          <w:rPr>
            <w:rStyle w:val="Hyperlink"/>
          </w:rPr>
          <w:t xml:space="preserve">https://2019-god.com/chas-zemli-v-2019-godu/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http://sokolniki.mos.ru/the-state-veterinary-service/detail/7907401.html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kolniki.mos.ru" TargetMode="External" /><Relationship Type="http://schemas.openxmlformats.org/officeDocument/2006/relationships/hyperlink" Id="rId24" Target="http://sokolniki.mos.ru/the-state-veterinary-service/detail/7907401.html" TargetMode="External" /><Relationship Type="http://schemas.openxmlformats.org/officeDocument/2006/relationships/hyperlink" Id="rId23" Target="https://2019-god.com/chas-zemli-v-2019-god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niki.mos.ru" TargetMode="External" /><Relationship Type="http://schemas.openxmlformats.org/officeDocument/2006/relationships/hyperlink" Id="rId24" Target="http://sokolniki.mos.ru/the-state-veterinary-service/detail/7907401.html" TargetMode="External" /><Relationship Type="http://schemas.openxmlformats.org/officeDocument/2006/relationships/hyperlink" Id="rId23" Target="https://2019-god.com/chas-zemli-v-2019-god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2024-08-17T07:36:46Z</dcterms:created>
  <dcterms:modified xsi:type="dcterms:W3CDTF">2024-08-17T07:36:46Z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