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3eba7bdd3feb85410fb5abaf8c316213c3411"/>
    <w:p>
      <w:pPr>
        <w:pStyle w:val="Heading3"/>
      </w:pPr>
      <w:r>
        <w:t xml:space="preserve">Инструкция по проведению дезинфекционных мероприятий на объектах округа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hyperlink r:id="rId20">
        <w:r>
          <w:rPr>
            <w:rStyle w:val="Hyperlink"/>
            <w:u w:val="single"/>
            <w:bCs/>
            <w:b/>
          </w:rPr>
          <w:t xml:space="preserve">Инструкция по проведению дезинфекционных мероприятий на объектах округа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http://sokolniki.mos.ru/social-services/inform/detail/8686912.html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7;&#1072;&#1084;&#1103;&#1090;&#1082;&#1072;2001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social-services/inform/detail/8686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7;&#1072;&#1084;&#1103;&#1090;&#1082;&#1072;2001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social-services/inform/detail/8686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2025-07-10T12:54:26Z</dcterms:created>
  <dcterms:modified xsi:type="dcterms:W3CDTF">2025-07-10T12:54:26Z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