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7c71f667ef9f18964d90f23c7dc736728be8"/>
    <w:p>
      <w:pPr>
        <w:pStyle w:val="Heading3"/>
      </w:pPr>
      <w:r>
        <w:t xml:space="preserve">В современном Центре синхронного плавания будут заниматься юные москвичи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Строительство Олимпийского центра синхронного плавания, которое проходило на территории бывшего завода ЗИЛ, завершено. Эту новость журналистам рассказал мэр Москвы Сергей Собянин, посетивший центр.</w:t>
      </w:r>
    </w:p>
    <w:p>
      <w:pPr>
        <w:pStyle w:val="BodyText"/>
      </w:pPr>
      <w:r>
        <w:t xml:space="preserve">«Центр синхронного плавания появился здесь по поручению президента. Он является современным, входит в список лучших не только в нашей стране, но и по всему миру. Это объяснимо, ведь наша сборная является самой сильной, и что приятно, 90% российской сборной составляют московские спортсмены. Всего 1,5 тыс. человек занимаются синхронным плаванием в Москве, для этого открыты семь площадок по всему городу. Но эта станет самой современной. Мы надеемся на то, что спортсмены продолжат радовать нас», - отметил Сергей Собянин.</w:t>
      </w:r>
    </w:p>
    <w:p>
      <w:pPr>
        <w:pStyle w:val="BodyText"/>
      </w:pPr>
      <w:r>
        <w:t xml:space="preserve">Мэр Москвы выразил благодарность многократной олимпийской чемпионке по синхронному плаванию Анастасии Давыдовой за проявленную инициативу. Спортсменка вместе с инвесторами помогала создавать центр.</w:t>
      </w:r>
    </w:p>
    <w:p>
      <w:pPr>
        <w:pStyle w:val="BodyText"/>
      </w:pPr>
      <w:r>
        <w:t xml:space="preserve">«Не так давно был сдан первый объект – ледовый центр, в котором прошел чемпионат мира по хоккею. Следующим станет Центр водных видов спорта, строительство которого, надеемся, будет закончено в 2017 году», - рассказал Сергей Собянин.</w:t>
      </w:r>
    </w:p>
    <w:p>
      <w:pPr>
        <w:pStyle w:val="BodyText"/>
      </w:pPr>
      <w:r>
        <w:t xml:space="preserve">Центр был построен не за счет городского бюджета, а является инвестиционным проектом и примером частно-государственного партнерства.</w:t>
      </w:r>
    </w:p>
    <w:p>
      <w:pPr>
        <w:pStyle w:val="BodyText"/>
      </w:pPr>
      <w:r>
        <w:t xml:space="preserve">Как отметил Руслан Гутнов, являющийся председателем совета директоров СК «Группа компании ТЭН», выступившей инвестором и техническим заказчиком строительства Центра водных развлечений, открытие центра запланировано на февраль следующего года.</w:t>
      </w:r>
    </w:p>
    <w:p>
      <w:pPr>
        <w:pStyle w:val="BodyText"/>
      </w:pPr>
      <w:r>
        <w:t xml:space="preserve">«Работы завершены, остались лишь малые работы, касающиеся элементов дизайна. После Нового года мы ждем заселения спортивной школы олимпийского резерва «Юность Москвы» Москомспорта. После состоятся показательные выступления, приуроченные к открытию центра», - пояснил Р. Гутнов.</w:t>
      </w:r>
    </w:p>
    <w:p>
      <w:pPr>
        <w:pStyle w:val="BodyText"/>
      </w:pPr>
      <w:r>
        <w:t xml:space="preserve">По словам многократной олимпийской чемпионки по синхронному плаванию и директора Центра олимпийского синхронного плавания А. Давыдовой, столица оказывает всяческую поддержку детскому и юношескому спорту.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http://sokolniki.mos.ru/presscenter/news/detail/4484083.html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448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448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2024-11-24T01:35:07Z</dcterms:created>
  <dcterms:modified xsi:type="dcterms:W3CDTF">2024-11-24T01:35:07Z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