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e7829a3c6671cfd83654d2e3247a88a79260d"/>
    <w:p>
      <w:pPr>
        <w:pStyle w:val="Heading3"/>
      </w:pPr>
      <w:r>
        <w:t xml:space="preserve">В Сокольниках 1 июня откроется бассейн под открытым небом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iCs/>
          <w:i/>
          <w:bCs/>
          <w:b/>
        </w:rPr>
        <w:t xml:space="preserve">31.05.2024 В субботу, 1 июня, в столице открываются бассейны под открытым небом. В парке «Сокольники» также начинает работу городской бассейн.</w:t>
      </w:r>
    </w:p>
    <w:p>
      <w:pPr>
        <w:pStyle w:val="BodyText"/>
      </w:pPr>
      <w:r>
        <w:br/>
      </w:r>
      <w:r>
        <w:t xml:space="preserve">«В парке „Сокольники“ для горожан работает три бассейна с системами фильтрации и подогрева воды: два плавательных и одно джакузи. Одновременно здесь могут отдыхать до 130 гостей, — сообщили на портале „Московские сезоны“. — У бассейнов установлены индивидуальные шезлонги с зонтиками.</w:t>
      </w:r>
    </w:p>
    <w:p>
      <w:pPr>
        <w:pStyle w:val="BodyText"/>
      </w:pPr>
      <w:r>
        <w:t xml:space="preserve"> На площадке есть раздевалки, душевые, санузел, шкафчики для хранения личных вещей. К услугам гостей бар с напитками и едой. Кроме того, работает пункт проката, где можно арендовать полотенца».</w:t>
      </w:r>
    </w:p>
    <w:p>
      <w:pPr>
        <w:pStyle w:val="BodyText"/>
      </w:pPr>
      <w:r>
        <w:br/>
      </w:r>
      <w:r>
        <w:t xml:space="preserve">Бассейн будет работать по сеансам, чтобы попасть — нужно предварительно зарегистрироваться на сайте. Билеты платные. Для детей и пенсионеров есть льготы.</w:t>
      </w:r>
    </w:p>
    <w:p>
      <w:pPr>
        <w:pStyle w:val="BodyText"/>
      </w:pPr>
      <w:r>
        <w:br/>
      </w:r>
      <w:r>
        <w:t xml:space="preserve">Городское бассейн будет расположен на 5-м Лучевом просеке, вл. 16а.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http://sokolniki.mos.ru/presscenter/news/detail/12399075.html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399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399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2024-11-11T18:42:39Z</dcterms:created>
  <dcterms:modified xsi:type="dcterms:W3CDTF">2024-11-11T18:42:39Z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