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fe212b6a125915b484e168903278da6d6792a"/>
    <w:p>
      <w:pPr>
        <w:pStyle w:val="Heading3"/>
      </w:pPr>
      <w:r>
        <w:t xml:space="preserve">Учащиеся школы №1530 познакомились с музеем Ломоносова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br/>
      </w:r>
      <w:r>
        <w:rPr>
          <w:bCs/>
          <w:b/>
        </w:rPr>
        <w:t xml:space="preserve">На днях, 18 октября, учащиеся 4 «И» класса школы № 1530 «Школа Ломоносова» ознакомились с музеем М. В. Ломоносова.</w:t>
      </w:r>
    </w:p>
    <w:p>
      <w:pPr>
        <w:pStyle w:val="BodyText"/>
      </w:pPr>
      <w:r>
        <w:t xml:space="preserve">Школьники активно работали с иллюстрированным игровым путеводителем, отвечали на вопросы, собирали игру-мозаику по знаменитым картинам Ломоносова. В конце экскурсии прозвучало музыкальное произведение на фортепиано в исполнении сестер Полины и Софьи Дюлу.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http://sokolniki.mos.ru/presscenter/news/detail/10350188.html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0350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0350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2025-08-04T05:44:16Z</dcterms:created>
  <dcterms:modified xsi:type="dcterms:W3CDTF">2025-08-04T05:44:16Z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