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1640526aab8a1443d0c7957afbed3bd96ee1c"/>
    <w:p>
      <w:pPr>
        <w:pStyle w:val="Heading3"/>
      </w:pPr>
      <w:r>
        <w:t xml:space="preserve">В столице проходит отбор на предоставление субсидии на обучение сотрудников</w:t>
      </w:r>
    </w:p>
    <w:p>
      <w:pPr>
        <w:pStyle w:val="FirstParagraph"/>
      </w:pPr>
      <w:r>
        <w:t xml:space="preserve">21.04.2025</w:t>
      </w:r>
    </w:p>
    <w:p>
      <w:pPr>
        <w:pStyle w:val="BodyText"/>
      </w:pPr>
      <w:r>
        <w:t xml:space="preserve">В столице проходит отбор на предоставление субсидии на обучение сотрудников</w:t>
      </w:r>
    </w:p>
    <w:p>
      <w:pPr>
        <w:pStyle w:val="BodyText"/>
      </w:pPr>
      <w:r>
        <w:t xml:space="preserve">Заявку можно подать до 30 мая 2025 года на портале delo.mos.ru</w:t>
      </w:r>
    </w:p>
    <w:p>
      <w:pPr>
        <w:pStyle w:val="BodyText"/>
      </w:pPr>
      <w:r>
        <w:t xml:space="preserve">Департамент предпринимательства и инновационного развития города Москвы в рамках постановления Правительства №618-ПП проводит программу отбора на предоставление субсидии на обучение сотрудников. Компенсации подлежат расходы по всем программамсреднего профессионального образования и дополнительного профессионального образования, в том числе по программам МBA. Размер субсидии — до 95% затрат на обучение, не более 120 000 рублей на одного сотрудника за один календарный год, а также не более 10 млн рублей по одной заявке.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Получить субсидию могут:</w:t>
      </w:r>
    </w:p>
    <w:p>
      <w:pPr>
        <w:pStyle w:val="BodyText"/>
      </w:pPr>
      <w:r>
        <w:t xml:space="preserve">• юридические лица (кроме государственных и муниципальных учреждений);</w:t>
      </w:r>
    </w:p>
    <w:p>
      <w:pPr>
        <w:pStyle w:val="BodyText"/>
      </w:pPr>
      <w:r>
        <w:t xml:space="preserve">• индивидуальные предприниматели;</w:t>
      </w:r>
    </w:p>
    <w:p>
      <w:pPr>
        <w:pStyle w:val="BodyText"/>
      </w:pPr>
      <w:r>
        <w:t xml:space="preserve">• социальные предприниматели и экспортёры (при наличии соответствующего статуса).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Основные требования к заявителям:</w:t>
      </w:r>
    </w:p>
    <w:p>
      <w:pPr>
        <w:pStyle w:val="BodyText"/>
      </w:pPr>
      <w:r>
        <w:t xml:space="preserve">• постановка на учет в качестве налогоплательщика и осуществления деятельности в Москве;</w:t>
      </w:r>
    </w:p>
    <w:p>
      <w:pPr>
        <w:pStyle w:val="BodyText"/>
      </w:pPr>
      <w:r>
        <w:t xml:space="preserve">• заработная плата сотрудников не ниже среднемесячной по Москве;</w:t>
      </w:r>
    </w:p>
    <w:p>
      <w:pPr>
        <w:pStyle w:val="BodyText"/>
      </w:pPr>
      <w:r>
        <w:t xml:space="preserve">• сотрудник должен отработать в компании 1 год после обучения;</w:t>
      </w:r>
    </w:p>
    <w:p>
      <w:pPr>
        <w:pStyle w:val="BodyText"/>
      </w:pPr>
      <w:r>
        <w:t xml:space="preserve">• отсутствие статуса иностранного юридического лица;</w:t>
      </w:r>
    </w:p>
    <w:p>
      <w:pPr>
        <w:pStyle w:val="BodyText"/>
      </w:pPr>
      <w:r>
        <w:t xml:space="preserve">• отсутствие получения бюджетных средств на те же цели;</w:t>
      </w:r>
    </w:p>
    <w:p>
      <w:pPr>
        <w:pStyle w:val="BodyText"/>
      </w:pPr>
      <w:r>
        <w:t xml:space="preserve">• отсутствие налоговой задолженности или не превышение порога 30 тыс. ₽;</w:t>
      </w:r>
    </w:p>
    <w:p>
      <w:pPr>
        <w:pStyle w:val="BodyText"/>
      </w:pPr>
      <w:r>
        <w:t xml:space="preserve">• ОВЭД из перечня приоритетных направлений экономической деятельности;</w:t>
      </w:r>
    </w:p>
    <w:p>
      <w:pPr>
        <w:pStyle w:val="BodyText"/>
      </w:pPr>
      <w:r>
        <w:t xml:space="preserve">• наличие действующих договоров об обучении или предусматривающих окончание обучения в период с 1 января 2024 года до дня подачи заявки.</w:t>
      </w:r>
    </w:p>
    <w:p>
      <w:pPr>
        <w:pStyle w:val="BodyText"/>
      </w:pPr>
      <w:r>
        <w:t xml:space="preserve">Подать заявку (https://delo.mos.ru/education_grant) и узнать более подробную информацию можно на портале delo.mos.ru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http://sokolniki.mos.ru/presscenter/inform/detail/12926123.html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inform/detail/129261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inform/detail/129261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2025-08-01T10:17:30Z</dcterms:created>
  <dcterms:modified xsi:type="dcterms:W3CDTF">2025-08-01T10:17:30Z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