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социальный-ролик.-вредная-привычка"/>
    <w:p>
      <w:pPr>
        <w:pStyle w:val="Heading3"/>
      </w:pPr>
      <w:r>
        <w:t xml:space="preserve">Социальный ролик. Вредная привычка</w:t>
      </w:r>
    </w:p>
    <w:p>
      <w:pPr>
        <w:pStyle w:val="FirstParagraph"/>
      </w:pPr>
      <w:r>
        <w:t xml:space="preserve">26.11.2018</w:t>
      </w:r>
    </w:p>
    <w:p>
      <w:pPr>
        <w:pStyle w:val="BodyText"/>
      </w:pPr>
      <w:hyperlink r:id="rId20">
        <w:r>
          <w:rPr>
            <w:rStyle w:val="Hyperlink"/>
          </w:rPr>
          <w:t xml:space="preserve">Социальный ролик. Вредная привычка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http://sokolniki.mos.ru/anti-corruption_n/methodical-materials/detail/7720403.html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kolniki.mos.ru" TargetMode="External" /><Relationship Type="http://schemas.openxmlformats.org/officeDocument/2006/relationships/hyperlink" Id="rId21" Target="http://sokolniki.mos.ru/anti-corruption_n/methodical-materials/detail/7720403.html" TargetMode="External" /><Relationship Type="http://schemas.openxmlformats.org/officeDocument/2006/relationships/hyperlink" Id="rId20" Target="https://genproc.gov.ru/anticor/anticor-legal-education/video/1481146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kolniki.mos.ru" TargetMode="External" /><Relationship Type="http://schemas.openxmlformats.org/officeDocument/2006/relationships/hyperlink" Id="rId21" Target="http://sokolniki.mos.ru/anti-corruption_n/methodical-materials/detail/7720403.html" TargetMode="External" /><Relationship Type="http://schemas.openxmlformats.org/officeDocument/2006/relationships/hyperlink" Id="rId20" Target="https://genproc.gov.ru/anticor/anticor-legal-education/video/1481146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2024-09-17T06:59:56Z</dcterms:created>
  <dcterms:modified xsi:type="dcterms:W3CDTF">2024-09-17T06:59:56Z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